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人生行动宪章主体及附件体系完整目录最终更新版"/>
    <w:p>
      <w:pPr>
        <w:pStyle w:val="Heading1"/>
      </w:pPr>
      <w:r>
        <w:rPr>
          <w:rFonts w:ascii="Noto Serif CJK SC" w:hAnsi="Noto Serif CJK SC" w:eastAsia="Noto Serif CJK SC"/>
          <w:sz w:val="30"/>
        </w:rPr>
        <w:t xml:space="preserve">《人生行动宪章》主体及附件体系完整目录（最终更新版）</w:t>
      </w:r>
    </w:p>
    <w:p>
      <w:pPr>
        <w:pStyle w:val="FirstParagraph"/>
      </w:pPr>
      <w:r>
        <w:rPr>
          <w:rFonts w:ascii="Noto Serif CJK SC" w:hAnsi="Noto Serif CJK SC" w:eastAsia="Noto Serif CJK SC"/>
          <w:sz w:val="22"/>
        </w:rPr>
        <w:t xml:space="preserve">制定人：Aaron Suen（孙雨钧）</w:t>
      </w:r>
    </w:p>
    <w:p>
      <w:pPr>
        <w:pStyle w:val="BodyText"/>
      </w:pPr>
      <w:r>
        <w:rPr>
          <w:rFonts w:ascii="Noto Serif CJK SC" w:hAnsi="Noto Serif CJK SC" w:eastAsia="Noto Serif CJK SC"/>
          <w:sz w:val="22"/>
        </w:rPr>
        <w:t xml:space="preserve">版本日期：2026年9月25日</w:t>
      </w:r>
    </w:p>
    <w:bookmarkStart w:id="20" w:name="体系说明"/>
    <w:p>
      <w:pPr>
        <w:pStyle w:val="Heading2"/>
      </w:pPr>
      <w:r>
        <w:rPr>
          <w:rFonts w:ascii="Noto Serif CJK SC" w:hAnsi="Noto Serif CJK SC" w:eastAsia="Noto Serif CJK SC"/>
          <w:sz w:val="26"/>
        </w:rPr>
        <w:t xml:space="preserve">体系说明</w:t>
      </w:r>
    </w:p>
    <w:p>
      <w:pPr>
        <w:pStyle w:val="FirstParagraph"/>
      </w:pPr>
      <w:r>
        <w:rPr>
          <w:rFonts w:ascii="Noto Serif CJK SC" w:hAnsi="Noto Serif CJK SC" w:eastAsia="Noto Serif CJK SC"/>
          <w:sz w:val="22"/>
        </w:rPr>
        <w:t xml:space="preserve">本目录为Aaron Suen（孙雨钧）《人生行动宪章》截至2026年9月25日的完整、现行有效构成。主宪章为根本原则，修正案为对主宪章的正式修改与增补，各附件为针对特定领域、具有同等强制效力的实施细则。所有文件共同构成一个不可分割的强制性规范体系。冲突时遵循”新规优于旧规”、</w:t>
      </w:r>
      <w:r>
        <w:rPr>
          <w:rFonts w:ascii="Noto Serif CJK SC" w:hAnsi="Noto Serif CJK SC" w:eastAsia="Noto Serif CJK SC"/>
          <w:sz w:val="22"/>
        </w:rPr>
        <w:t xml:space="preserve">“</w:t>
      </w:r>
      <w:r>
        <w:rPr>
          <w:rFonts w:ascii="Noto Serif CJK SC" w:hAnsi="Noto Serif CJK SC" w:eastAsia="Noto Serif CJK SC"/>
          <w:sz w:val="22"/>
        </w:rPr>
        <w:t xml:space="preserve">特别优于一般</w:t>
      </w:r>
      <w:r>
        <w:rPr>
          <w:rFonts w:ascii="Noto Serif CJK SC" w:hAnsi="Noto Serif CJK SC" w:eastAsia="Noto Serif CJK SC"/>
          <w:sz w:val="22"/>
        </w:rPr>
        <w:t xml:space="preserve">”</w:t>
      </w:r>
      <w:r>
        <w:rPr>
          <w:rFonts w:ascii="Noto Serif CJK SC" w:hAnsi="Noto Serif CJK SC" w:eastAsia="Noto Serif CJK SC"/>
          <w:sz w:val="22"/>
        </w:rPr>
        <w:t xml:space="preserve">原则。</w:t>
      </w:r>
    </w:p>
    <w:bookmarkEnd w:id="20"/>
    <w:bookmarkStart w:id="21" w:name="体系总览速查表"/>
    <w:p>
      <w:pPr>
        <w:pStyle w:val="Heading2"/>
      </w:pPr>
      <w:r>
        <w:rPr>
          <w:rFonts w:ascii="Noto Serif CJK SC" w:hAnsi="Noto Serif CJK SC" w:eastAsia="Noto Serif CJK SC"/>
          <w:sz w:val="26"/>
        </w:rPr>
        <w:t xml:space="preserve">体系总览（速查表）</w:t>
      </w:r>
    </w:p>
    <w:p>
      <w:pPr>
        <w:pStyle w:val="FirstParagraph"/>
      </w:pPr>
      <w:r>
        <w:rPr>
          <w:rFonts w:ascii="Noto Serif CJK SC" w:hAnsi="Noto Serif CJK SC" w:eastAsia="Noto Serif CJK SC"/>
          <w:sz w:val="22"/>
        </w:rPr>
        <w:t xml:space="preserve">编：第一编／第二编／第三编／—／第四编</w:t>
      </w:r>
      <w:r>
        <w:rPr>
          <w:rFonts w:ascii="Noto Serif CJK SC" w:hAnsi="Noto Serif CJK SC" w:eastAsia="Noto Serif CJK SC"/>
          <w:sz w:val="22"/>
        </w:rPr>
        <w:t xml:space="preserve"> </w:t>
      </w:r>
      <w:r>
        <w:rPr>
          <w:rFonts w:ascii="Noto Serif CJK SC" w:hAnsi="Noto Serif CJK SC" w:eastAsia="Noto Serif CJK SC"/>
          <w:sz w:val="22"/>
        </w:rPr>
        <w:t xml:space="preserve">## 第一部分：主宪章（根本法）</w:t>
      </w:r>
      <w:r>
        <w:rPr>
          <w:rFonts w:ascii="Noto Serif CJK SC" w:hAnsi="Noto Serif CJK SC" w:eastAsia="Noto Serif CJK SC"/>
          <w:sz w:val="22"/>
        </w:rPr>
        <w:t xml:space="preserve"> </w:t>
      </w:r>
      <w:r>
        <w:rPr>
          <w:rFonts w:ascii="Noto Serif CJK SC" w:hAnsi="Noto Serif CJK SC" w:eastAsia="Noto Serif CJK SC"/>
          <w:sz w:val="22"/>
        </w:rPr>
        <w:t xml:space="preserve">1.《宇宙化、全球化、国际化人生行动宪章（第60 次原则性终局订正）》</w:t>
      </w:r>
      <w:r>
        <w:rPr>
          <w:rFonts w:ascii="Noto Serif CJK SC" w:hAnsi="Noto Serif CJK SC" w:eastAsia="Noto Serif CJK SC"/>
          <w:sz w:val="22"/>
        </w:rPr>
        <w:t xml:space="preserve"> </w:t>
      </w:r>
      <w:r>
        <w:rPr>
          <w:rFonts w:ascii="Noto Serif CJK SC" w:hAnsi="Noto Serif CJK SC" w:eastAsia="Noto Serif CJK SC"/>
          <w:sz w:val="22"/>
        </w:rPr>
        <w:t xml:space="preserve">- 定位：体系的宪法。确立了以主权个体绝对自由与发展为核心的全部哲学基础、价值观排序、行为底线与终极人生目标。</w:t>
      </w:r>
      <w:r>
        <w:rPr>
          <w:rFonts w:ascii="Noto Serif CJK SC" w:hAnsi="Noto Serif CJK SC" w:eastAsia="Noto Serif CJK SC"/>
          <w:sz w:val="22"/>
        </w:rPr>
        <w:t xml:space="preserve"> </w:t>
      </w:r>
      <w:r>
        <w:rPr>
          <w:rFonts w:ascii="Noto Serif CJK SC" w:hAnsi="Noto Serif CJK SC" w:eastAsia="Noto Serif CJK SC"/>
          <w:sz w:val="22"/>
        </w:rPr>
        <w:t xml:space="preserve">- 条文数：146 条（第一条至第百四十四条，另含之系条款第二十二条之二、第二十二条之三）</w:t>
      </w:r>
      <w:r>
        <w:rPr>
          <w:rFonts w:ascii="Noto Serif CJK SC" w:hAnsi="Noto Serif CJK SC" w:eastAsia="Noto Serif CJK SC"/>
          <w:sz w:val="22"/>
        </w:rPr>
        <w:t xml:space="preserve"> </w:t>
      </w:r>
      <w:r>
        <w:rPr>
          <w:rFonts w:ascii="Noto Serif CJK SC" w:hAnsi="Noto Serif CJK SC" w:eastAsia="Noto Serif CJK SC"/>
          <w:sz w:val="22"/>
        </w:rPr>
        <w:t xml:space="preserve">- 哲学基石：主权个体绝对自由与发展</w:t>
      </w:r>
      <w:r>
        <w:rPr>
          <w:rFonts w:ascii="Noto Serif CJK SC" w:hAnsi="Noto Serif CJK SC" w:eastAsia="Noto Serif CJK SC"/>
          <w:sz w:val="22"/>
        </w:rPr>
        <w:t xml:space="preserve"> </w:t>
      </w:r>
      <w:r>
        <w:rPr>
          <w:rFonts w:ascii="Noto Serif CJK SC" w:hAnsi="Noto Serif CJK SC" w:eastAsia="Noto Serif CJK SC"/>
          <w:sz w:val="22"/>
        </w:rPr>
        <w:t xml:space="preserve">- 关键内容：理想人格描画（32 项）、权利位阶、绝对与相对人生底线、五项核心生活形态原则、财务自由量化目标、全球旅居生活蓝图及自主决策、一事一议、长期主义等核心行动原则。</w:t>
      </w:r>
      <w:r>
        <w:rPr>
          <w:rFonts w:ascii="Noto Serif CJK SC" w:hAnsi="Noto Serif CJK SC" w:eastAsia="Noto Serif CJK SC"/>
          <w:sz w:val="22"/>
        </w:rPr>
        <w:t xml:space="preserve"> </w:t>
      </w:r>
      <w:r>
        <w:rPr>
          <w:rFonts w:ascii="Noto Serif CJK SC" w:hAnsi="Noto Serif CJK SC" w:eastAsia="Noto Serif CJK SC"/>
          <w:sz w:val="22"/>
        </w:rPr>
        <w:t xml:space="preserve">- 施行日期：2022 年8 月13 日</w:t>
      </w:r>
      <w:r>
        <w:rPr>
          <w:rFonts w:ascii="Noto Serif CJK SC" w:hAnsi="Noto Serif CJK SC" w:eastAsia="Noto Serif CJK SC"/>
          <w:sz w:val="22"/>
        </w:rPr>
        <w:t xml:space="preserve"> </w:t>
      </w:r>
      <w:r>
        <w:rPr>
          <w:rFonts w:ascii="Noto Serif CJK SC" w:hAnsi="Noto Serif CJK SC" w:eastAsia="Noto Serif CJK SC"/>
          <w:sz w:val="22"/>
        </w:rPr>
        <w:t xml:space="preserve">## 第二部分：宪章修正案（对主宪章的正式修改与增补）</w:t>
      </w:r>
      <w:r>
        <w:rPr>
          <w:rFonts w:ascii="Noto Serif CJK SC" w:hAnsi="Noto Serif CJK SC" w:eastAsia="Noto Serif CJK SC"/>
          <w:sz w:val="22"/>
        </w:rPr>
        <w:t xml:space="preserve"> </w:t>
      </w:r>
      <w:r>
        <w:rPr>
          <w:rFonts w:ascii="Noto Serif CJK SC" w:hAnsi="Noto Serif CJK SC" w:eastAsia="Noto Serif CJK SC"/>
          <w:sz w:val="22"/>
        </w:rPr>
        <w:t xml:space="preserve">1.《宇宙化、全球化、国际化人生行动宪章第一修正案》</w:t>
      </w:r>
      <w:r>
        <w:rPr>
          <w:rFonts w:ascii="Noto Serif CJK SC" w:hAnsi="Noto Serif CJK SC" w:eastAsia="Noto Serif CJK SC"/>
          <w:sz w:val="22"/>
        </w:rPr>
        <w:t xml:space="preserve"> </w:t>
      </w:r>
      <w:r>
        <w:rPr>
          <w:rFonts w:ascii="Noto Serif CJK SC" w:hAnsi="Noto Serif CJK SC" w:eastAsia="Noto Serif CJK SC"/>
          <w:sz w:val="22"/>
        </w:rPr>
        <w:t xml:space="preserve">- 新增条文：+3 条（第八条之四、之五，第十三条之六）</w:t>
      </w:r>
      <w:r>
        <w:rPr>
          <w:rFonts w:ascii="Noto Serif CJK SC" w:hAnsi="Noto Serif CJK SC" w:eastAsia="Noto Serif CJK SC"/>
          <w:sz w:val="22"/>
        </w:rPr>
        <w:t xml:space="preserve"> </w:t>
      </w:r>
      <w:r>
        <w:rPr>
          <w:rFonts w:ascii="Noto Serif CJK SC" w:hAnsi="Noto Serif CJK SC" w:eastAsia="Noto Serif CJK SC"/>
          <w:sz w:val="22"/>
        </w:rPr>
        <w:t xml:space="preserve">- 关键修改：将人生终极目标从成立私人投资银行修正为成立民营跨国家族办公室；新增私募基金为可选项；明确允许非货币出资方式。</w:t>
      </w:r>
      <w:r>
        <w:rPr>
          <w:rFonts w:ascii="Noto Serif CJK SC" w:hAnsi="Noto Serif CJK SC" w:eastAsia="Noto Serif CJK SC"/>
          <w:sz w:val="22"/>
        </w:rPr>
        <w:t xml:space="preserve"> </w:t>
      </w:r>
      <w:r>
        <w:rPr>
          <w:rFonts w:ascii="Noto Serif CJK SC" w:hAnsi="Noto Serif CJK SC" w:eastAsia="Noto Serif CJK SC"/>
          <w:sz w:val="22"/>
        </w:rPr>
        <w:t xml:space="preserve">2.《宇宙化、全球化、国际化人生行动宪章第二修正案》</w:t>
      </w:r>
      <w:r>
        <w:rPr>
          <w:rFonts w:ascii="Noto Serif CJK SC" w:hAnsi="Noto Serif CJK SC" w:eastAsia="Noto Serif CJK SC"/>
          <w:sz w:val="22"/>
        </w:rPr>
        <w:t xml:space="preserve"> </w:t>
      </w:r>
      <w:r>
        <w:rPr>
          <w:rFonts w:ascii="Noto Serif CJK SC" w:hAnsi="Noto Serif CJK SC" w:eastAsia="Noto Serif CJK SC"/>
          <w:sz w:val="22"/>
        </w:rPr>
        <w:t xml:space="preserve">- 新增条文：+2 条（第九十六条之二、之三）</w:t>
      </w:r>
      <w:r>
        <w:rPr>
          <w:rFonts w:ascii="Noto Serif CJK SC" w:hAnsi="Noto Serif CJK SC" w:eastAsia="Noto Serif CJK SC"/>
          <w:sz w:val="22"/>
        </w:rPr>
        <w:t xml:space="preserve"> </w:t>
      </w:r>
      <w:r>
        <w:rPr>
          <w:rFonts w:ascii="Noto Serif CJK SC" w:hAnsi="Noto Serif CJK SC" w:eastAsia="Noto Serif CJK SC"/>
          <w:sz w:val="22"/>
        </w:rPr>
        <w:t xml:space="preserve">- 关键修改：新增禁止性行为红线清单；增加不持政治立场原则在履职合作时的例外条款。</w:t>
      </w:r>
      <w:r>
        <w:rPr>
          <w:rFonts w:ascii="Noto Serif CJK SC" w:hAnsi="Noto Serif CJK SC" w:eastAsia="Noto Serif CJK SC"/>
          <w:sz w:val="22"/>
        </w:rPr>
        <w:t xml:space="preserve"> </w:t>
      </w:r>
      <w:r>
        <w:rPr>
          <w:rFonts w:ascii="Noto Serif CJK SC" w:hAnsi="Noto Serif CJK SC" w:eastAsia="Noto Serif CJK SC"/>
          <w:sz w:val="22"/>
        </w:rPr>
        <w:t xml:space="preserve">3.《宇宙化、全球化、国际化人生行动宪章第三修正案》</w:t>
      </w:r>
      <w:r>
        <w:rPr>
          <w:rFonts w:ascii="Noto Serif CJK SC" w:hAnsi="Noto Serif CJK SC" w:eastAsia="Noto Serif CJK SC"/>
          <w:sz w:val="22"/>
        </w:rPr>
        <w:t xml:space="preserve"> </w:t>
      </w:r>
      <w:r>
        <w:rPr>
          <w:rFonts w:ascii="Noto Serif CJK SC" w:hAnsi="Noto Serif CJK SC" w:eastAsia="Noto Serif CJK SC"/>
          <w:sz w:val="22"/>
        </w:rPr>
        <w:t xml:space="preserve">- 新增条文：+4 条（第六十八条之二至之五）</w:t>
      </w:r>
      <w:r>
        <w:rPr>
          <w:rFonts w:ascii="Noto Serif CJK SC" w:hAnsi="Noto Serif CJK SC" w:eastAsia="Noto Serif CJK SC"/>
          <w:sz w:val="22"/>
        </w:rPr>
        <w:t xml:space="preserve"> </w:t>
      </w:r>
      <w:r>
        <w:rPr>
          <w:rFonts w:ascii="Noto Serif CJK SC" w:hAnsi="Noto Serif CJK SC" w:eastAsia="Noto Serif CJK SC"/>
          <w:sz w:val="22"/>
        </w:rPr>
        <w:t xml:space="preserve">- 关键修改：系统化新增债务清偿原则，建立对恶意债权人的识别与响应机制。</w:t>
      </w:r>
      <w:r>
        <w:rPr>
          <w:rFonts w:ascii="Noto Serif CJK SC" w:hAnsi="Noto Serif CJK SC" w:eastAsia="Noto Serif CJK SC"/>
          <w:sz w:val="22"/>
        </w:rPr>
        <w:t xml:space="preserve"> </w:t>
      </w:r>
      <w:r>
        <w:rPr>
          <w:rFonts w:ascii="Noto Serif CJK SC" w:hAnsi="Noto Serif CJK SC" w:eastAsia="Noto Serif CJK SC"/>
          <w:sz w:val="22"/>
        </w:rPr>
        <w:t xml:space="preserve">4.《人生行动宪章修正案20240609》</w:t>
      </w:r>
      <w:r>
        <w:rPr>
          <w:rFonts w:ascii="Noto Serif CJK SC" w:hAnsi="Noto Serif CJK SC" w:eastAsia="Noto Serif CJK SC"/>
          <w:sz w:val="22"/>
        </w:rPr>
        <w:t xml:space="preserve"> </w:t>
      </w:r>
      <w:r>
        <w:rPr>
          <w:rFonts w:ascii="Noto Serif CJK SC" w:hAnsi="Noto Serif CJK SC" w:eastAsia="Noto Serif CJK SC"/>
          <w:sz w:val="22"/>
        </w:rPr>
        <w:t xml:space="preserve">- 新增条文：+3 条（第百二十一条至百二十三条）</w:t>
      </w:r>
      <w:r>
        <w:rPr>
          <w:rFonts w:ascii="Noto Serif CJK SC" w:hAnsi="Noto Serif CJK SC" w:eastAsia="Noto Serif CJK SC"/>
          <w:sz w:val="22"/>
        </w:rPr>
        <w:t xml:space="preserve"> </w:t>
      </w:r>
      <w:r>
        <w:rPr>
          <w:rFonts w:ascii="Noto Serif CJK SC" w:hAnsi="Noto Serif CJK SC" w:eastAsia="Noto Serif CJK SC"/>
          <w:sz w:val="22"/>
        </w:rPr>
        <w:t xml:space="preserve">- 关键修改：以宪章条款形式，将符合条件的男女朋友关系确立为最高等级人际关系，规定须遵守《婚姻家庭组织章程》。</w:t>
      </w:r>
      <w:r>
        <w:rPr>
          <w:rFonts w:ascii="Noto Serif CJK SC" w:hAnsi="Noto Serif CJK SC" w:eastAsia="Noto Serif CJK SC"/>
          <w:sz w:val="22"/>
        </w:rPr>
        <w:t xml:space="preserve"> </w:t>
      </w:r>
      <w:r>
        <w:rPr>
          <w:rFonts w:ascii="Noto Serif CJK SC" w:hAnsi="Noto Serif CJK SC" w:eastAsia="Noto Serif CJK SC"/>
          <w:sz w:val="22"/>
        </w:rPr>
        <w:t xml:space="preserve">5.《关于助人边界决策相关事项的补充修正》（2025 年10 月20 日生效）</w:t>
      </w:r>
      <w:r>
        <w:rPr>
          <w:rFonts w:ascii="Noto Serif CJK SC" w:hAnsi="Noto Serif CJK SC" w:eastAsia="Noto Serif CJK SC"/>
          <w:sz w:val="22"/>
        </w:rPr>
        <w:t xml:space="preserve"> </w:t>
      </w:r>
      <w:r>
        <w:rPr>
          <w:rFonts w:ascii="Noto Serif CJK SC" w:hAnsi="Noto Serif CJK SC" w:eastAsia="Noto Serif CJK SC"/>
          <w:sz w:val="22"/>
        </w:rPr>
        <w:t xml:space="preserve">- 新增条文：+1 条（第百四十三条）</w:t>
      </w:r>
      <w:r>
        <w:rPr>
          <w:rFonts w:ascii="Noto Serif CJK SC" w:hAnsi="Noto Serif CJK SC" w:eastAsia="Noto Serif CJK SC"/>
          <w:sz w:val="22"/>
        </w:rPr>
        <w:t xml:space="preserve"> </w:t>
      </w:r>
      <w:r>
        <w:rPr>
          <w:rFonts w:ascii="Noto Serif CJK SC" w:hAnsi="Noto Serif CJK SC" w:eastAsia="Noto Serif CJK SC"/>
          <w:sz w:val="22"/>
        </w:rPr>
        <w:t xml:space="preserve">- 关键修改：新增【个人决策边界与主动帮助事项】，为利他行为设定严格的程序与边界。</w:t>
      </w:r>
    </w:p>
    <w:p>
      <w:pPr>
        <w:pStyle w:val="Compact"/>
        <w:numPr>
          <w:ilvl w:val="0"/>
          <w:numId w:val="1001"/>
        </w:numPr>
      </w:pPr>
      <w:r>
        <w:rPr>
          <w:rFonts w:ascii="Noto Serif CJK SC" w:hAnsi="Noto Serif CJK SC" w:eastAsia="Noto Serif CJK SC"/>
          <w:sz w:val="22"/>
        </w:rPr>
        <w:t xml:space="preserve">补正案（二）</w:t>
      </w:r>
    </w:p>
    <w:p>
      <w:pPr>
        <w:pStyle w:val="Compact"/>
        <w:numPr>
          <w:ilvl w:val="0"/>
          <w:numId w:val="1002"/>
        </w:numPr>
      </w:pPr>
      <w:r>
        <w:rPr>
          <w:rFonts w:ascii="Noto Serif CJK SC" w:hAnsi="Noto Serif CJK SC" w:eastAsia="Noto Serif CJK SC"/>
          <w:sz w:val="22"/>
        </w:rPr>
        <w:t xml:space="preserve">新增条文：第十三条之二至第十三条之五</w:t>
      </w:r>
    </w:p>
    <w:p>
      <w:pPr>
        <w:pStyle w:val="Compact"/>
        <w:numPr>
          <w:ilvl w:val="0"/>
          <w:numId w:val="1002"/>
        </w:numPr>
      </w:pPr>
      <w:r>
        <w:rPr>
          <w:rFonts w:ascii="Noto Serif CJK SC" w:hAnsi="Noto Serif CJK SC" w:eastAsia="Noto Serif CJK SC"/>
          <w:sz w:val="22"/>
        </w:rPr>
        <w:t xml:space="preserve">关键内容：补充禁止性行为红线清单（含剥夺他人生命/生存权、性侵犯/性虐待、剥夺性自决权、剥夺独立思考权等），并区分任何情形下不得有与除面临生命危险外不得有两个层级。7. 补正案（三）（暨附件A.05.001）</w:t>
      </w:r>
    </w:p>
    <w:p>
      <w:pPr>
        <w:pStyle w:val="Compact"/>
        <w:numPr>
          <w:ilvl w:val="0"/>
          <w:numId w:val="1002"/>
        </w:numPr>
      </w:pPr>
      <w:r>
        <w:rPr>
          <w:rFonts w:ascii="Noto Serif CJK SC" w:hAnsi="Noto Serif CJK SC" w:eastAsia="Noto Serif CJK SC"/>
          <w:sz w:val="22"/>
        </w:rPr>
        <w:t xml:space="preserve">核心内容：界定文明成功的核心指标、建立跨领域信用评价与负面清单、明确教育引导义务及个体信仰维护机制。</w:t>
      </w:r>
    </w:p>
    <w:p>
      <w:pPr>
        <w:pStyle w:val="Compact"/>
        <w:numPr>
          <w:ilvl w:val="0"/>
          <w:numId w:val="1003"/>
        </w:numPr>
      </w:pPr>
      <w:r>
        <w:rPr>
          <w:rFonts w:ascii="Noto Serif CJK SC" w:hAnsi="Noto Serif CJK SC" w:eastAsia="Noto Serif CJK SC"/>
          <w:sz w:val="22"/>
        </w:rPr>
        <w:t xml:space="preserve">附件A.06.001：《关于将〈人生行动宪章〉部分表述进行民事合作化订正之文本》</w:t>
      </w:r>
    </w:p>
    <w:p>
      <w:pPr>
        <w:pStyle w:val="Compact"/>
        <w:numPr>
          <w:ilvl w:val="0"/>
          <w:numId w:val="1004"/>
        </w:numPr>
      </w:pPr>
      <w:r>
        <w:rPr>
          <w:rFonts w:ascii="Noto Serif CJK SC" w:hAnsi="Noto Serif CJK SC" w:eastAsia="Noto Serif CJK SC"/>
          <w:sz w:val="22"/>
        </w:rPr>
        <w:t xml:space="preserve">新增条文：+0 条（修改原条文表述，不新增编号）</w:t>
      </w:r>
    </w:p>
    <w:p>
      <w:pPr>
        <w:pStyle w:val="Compact"/>
        <w:numPr>
          <w:ilvl w:val="0"/>
          <w:numId w:val="1004"/>
        </w:numPr>
      </w:pPr>
      <w:r>
        <w:rPr>
          <w:rFonts w:ascii="Noto Serif CJK SC" w:hAnsi="Noto Serif CJK SC" w:eastAsia="Noto Serif CJK SC"/>
          <w:sz w:val="22"/>
        </w:rPr>
        <w:t xml:space="preserve">核心内容：将原文中雇佣打工等表述统一订正为民事合作或合伙，彻底贯彻反人身依附、倡平等协作的理念。</w:t>
      </w:r>
      <w:r>
        <w:rPr>
          <w:rFonts w:ascii="Noto Serif CJK SC" w:hAnsi="Noto Serif CJK SC" w:eastAsia="Noto Serif CJK SC"/>
          <w:sz w:val="22"/>
        </w:rPr>
        <w:t xml:space="preserve"> </w:t>
      </w:r>
      <w:r>
        <w:rPr>
          <w:rFonts w:ascii="Noto Serif CJK SC" w:hAnsi="Noto Serif CJK SC" w:eastAsia="Noto Serif CJK SC"/>
          <w:sz w:val="22"/>
        </w:rPr>
        <w:t xml:space="preserve">9.《人生行动宪章》新增原则条款（2026年8月22日）</w:t>
      </w:r>
    </w:p>
    <w:p>
      <w:pPr>
        <w:pStyle w:val="Compact"/>
        <w:numPr>
          <w:ilvl w:val="0"/>
          <w:numId w:val="1004"/>
        </w:numPr>
      </w:pPr>
      <w:r>
        <w:rPr>
          <w:rFonts w:ascii="Noto Serif CJK SC" w:hAnsi="Noto Serif CJK SC" w:eastAsia="Noto Serif CJK SC"/>
          <w:sz w:val="22"/>
        </w:rPr>
        <w:t xml:space="preserve">新增条文：+1 条（第百四十四条【组织参与二元铁律】）</w:t>
      </w:r>
    </w:p>
    <w:p>
      <w:pPr>
        <w:pStyle w:val="Compact"/>
        <w:numPr>
          <w:ilvl w:val="0"/>
          <w:numId w:val="1004"/>
        </w:numPr>
      </w:pPr>
      <w:r>
        <w:rPr>
          <w:rFonts w:ascii="Noto Serif CJK SC" w:hAnsi="Noto Serif CJK SC" w:eastAsia="Noto Serif CJK SC"/>
          <w:sz w:val="22"/>
        </w:rPr>
        <w:t xml:space="preserve">关键内容：确立组织参与二元铁律——本人参与组织仅限自建组织与自愿加入组织两种情形，其余（尤其国家公务员等僵化体制）一律不参与。详见附件A.08.001。</w:t>
      </w:r>
    </w:p>
    <w:p>
      <w:pPr>
        <w:pStyle w:val="Compact"/>
        <w:numPr>
          <w:ilvl w:val="0"/>
          <w:numId w:val="1005"/>
        </w:numPr>
      </w:pPr>
      <w:r>
        <w:rPr>
          <w:rFonts w:ascii="Noto Serif CJK SC" w:hAnsi="Noto Serif CJK SC" w:eastAsia="Noto Serif CJK SC"/>
          <w:sz w:val="22"/>
        </w:rPr>
        <w:t xml:space="preserve">补正案（四）</w:t>
      </w:r>
    </w:p>
    <w:p>
      <w:pPr>
        <w:pStyle w:val="Compact"/>
        <w:numPr>
          <w:ilvl w:val="0"/>
          <w:numId w:val="1006"/>
        </w:numPr>
      </w:pPr>
      <w:r>
        <w:rPr>
          <w:rFonts w:ascii="Noto Serif CJK SC" w:hAnsi="Noto Serif CJK SC" w:eastAsia="Noto Serif CJK SC"/>
          <w:sz w:val="22"/>
        </w:rPr>
        <w:t xml:space="preserve">新增条文：第二十二条之二</w:t>
      </w:r>
    </w:p>
    <w:p>
      <w:pPr>
        <w:pStyle w:val="Compact"/>
        <w:numPr>
          <w:ilvl w:val="0"/>
          <w:numId w:val="1006"/>
        </w:numPr>
      </w:pPr>
      <w:r>
        <w:rPr>
          <w:rFonts w:ascii="Noto Serif CJK SC" w:hAnsi="Noto Serif CJK SC" w:eastAsia="Noto Serif CJK SC"/>
          <w:sz w:val="22"/>
        </w:rPr>
        <w:t xml:space="preserve">生效日期：2026 年9 月25 日</w:t>
      </w:r>
    </w:p>
    <w:p>
      <w:pPr>
        <w:pStyle w:val="Compact"/>
        <w:numPr>
          <w:ilvl w:val="0"/>
          <w:numId w:val="1006"/>
        </w:numPr>
      </w:pPr>
      <w:r>
        <w:rPr>
          <w:rFonts w:ascii="Noto Serif CJK SC" w:hAnsi="Noto Serif CJK SC" w:eastAsia="Noto Serif CJK SC"/>
          <w:sz w:val="22"/>
        </w:rPr>
        <w:t xml:space="preserve">关键内容：扩充全球旅居居住形态——集装箱房、移动板房、救灾及大型军用帐篷、露营、蒙古包、木屋、拖挂式房车及房车营地、胶囊旅馆、换宿等十项；设适用情形五项（临时流动、应急避险、灾害安置、轻资产、其他特殊情形）及共同原则、术语订正、衔接条款，重申去雇佣化与非「打工换宿」表述。</w:t>
      </w:r>
    </w:p>
    <w:p>
      <w:pPr>
        <w:pStyle w:val="Compact"/>
        <w:numPr>
          <w:ilvl w:val="0"/>
          <w:numId w:val="1007"/>
        </w:numPr>
      </w:pPr>
      <w:r>
        <w:rPr>
          <w:rFonts w:ascii="Noto Serif CJK SC" w:hAnsi="Noto Serif CJK SC" w:eastAsia="Noto Serif CJK SC"/>
          <w:sz w:val="22"/>
        </w:rPr>
        <w:t xml:space="preserve">补正案（五）</w:t>
      </w:r>
    </w:p>
    <w:p>
      <w:pPr>
        <w:pStyle w:val="Compact"/>
        <w:numPr>
          <w:ilvl w:val="0"/>
          <w:numId w:val="1008"/>
        </w:numPr>
      </w:pPr>
      <w:r>
        <w:rPr>
          <w:rFonts w:ascii="Noto Serif CJK SC" w:hAnsi="Noto Serif CJK SC" w:eastAsia="Noto Serif CJK SC"/>
          <w:sz w:val="22"/>
        </w:rPr>
        <w:t xml:space="preserve">新增条文：第二十二条之三</w:t>
      </w:r>
    </w:p>
    <w:p>
      <w:pPr>
        <w:pStyle w:val="Compact"/>
        <w:numPr>
          <w:ilvl w:val="0"/>
          <w:numId w:val="1008"/>
        </w:numPr>
      </w:pPr>
      <w:r>
        <w:rPr>
          <w:rFonts w:ascii="Noto Serif CJK SC" w:hAnsi="Noto Serif CJK SC" w:eastAsia="Noto Serif CJK SC"/>
          <w:sz w:val="22"/>
        </w:rPr>
        <w:t xml:space="preserve">生效日期：2026 年9 月25 日</w:t>
      </w:r>
    </w:p>
    <w:p>
      <w:pPr>
        <w:pStyle w:val="Compact"/>
        <w:numPr>
          <w:ilvl w:val="0"/>
          <w:numId w:val="1008"/>
        </w:numPr>
      </w:pPr>
      <w:r>
        <w:rPr>
          <w:rFonts w:ascii="Noto Serif CJK SC" w:hAnsi="Noto Serif CJK SC" w:eastAsia="Noto Serif CJK SC"/>
          <w:sz w:val="22"/>
        </w:rPr>
        <w:t xml:space="preserve">关键内容：新增水上及特别形式居住形态（船屋、船宿、水面浮动平台等），定位为特别形式标注、仅在特定情况下使用、不作为常设居住形态，并设安全合规限制、衔接与准用条款。</w:t>
      </w:r>
    </w:p>
    <w:bookmarkEnd w:id="21"/>
    <w:bookmarkStart w:id="24" w:name="第三部分附件体系强制执行细则"/>
    <w:p>
      <w:pPr>
        <w:pStyle w:val="Heading2"/>
      </w:pPr>
      <w:r>
        <w:rPr>
          <w:rFonts w:ascii="Noto Serif CJK SC" w:hAnsi="Noto Serif CJK SC" w:eastAsia="Noto Serif CJK SC"/>
          <w:sz w:val="26"/>
        </w:rPr>
        <w:t xml:space="preserve">第三部分：附件体系（强制执行细则）</w:t>
      </w:r>
    </w:p>
    <w:p>
      <w:pPr>
        <w:pStyle w:val="FirstParagraph"/>
      </w:pPr>
      <w:r>
        <w:rPr>
          <w:rFonts w:ascii="Noto Serif CJK SC" w:hAnsi="Noto Serif CJK SC" w:eastAsia="Noto Serif CJK SC"/>
          <w:sz w:val="22"/>
        </w:rPr>
        <w:t xml:space="preserve">（以下附件均为《人生行动宪章》不可分割的组成部分，与主宪章具有同等效力。）</w:t>
      </w:r>
      <w:r>
        <w:rPr>
          <w:rFonts w:ascii="Noto Serif CJK SC" w:hAnsi="Noto Serif CJK SC" w:eastAsia="Noto Serif CJK SC"/>
          <w:sz w:val="22"/>
        </w:rPr>
        <w:t xml:space="preserve"> </w:t>
      </w:r>
      <w:r>
        <w:rPr>
          <w:rFonts w:ascii="Noto Serif CJK SC" w:hAnsi="Noto Serif CJK SC" w:eastAsia="Noto Serif CJK SC"/>
          <w:sz w:val="22"/>
        </w:rPr>
        <w:t xml:space="preserve">### A系列· 个人伦理与生活</w:t>
      </w:r>
      <w:r>
        <w:rPr>
          <w:rFonts w:ascii="Noto Serif CJK SC" w:hAnsi="Noto Serif CJK SC" w:eastAsia="Noto Serif CJK SC"/>
          <w:sz w:val="22"/>
        </w:rPr>
        <w:t xml:space="preserve"> </w:t>
      </w:r>
      <w:r>
        <w:rPr>
          <w:rFonts w:ascii="Noto Serif CJK SC" w:hAnsi="Noto Serif CJK SC" w:eastAsia="Noto Serif CJK SC"/>
          <w:sz w:val="22"/>
        </w:rPr>
        <w:t xml:space="preserve">1. 附件A.01.001：《人生行动宪章》之经济援助决策准则</w:t>
      </w:r>
      <w:r>
        <w:rPr>
          <w:rFonts w:ascii="Noto Serif CJK SC" w:hAnsi="Noto Serif CJK SC" w:eastAsia="Noto Serif CJK SC"/>
          <w:sz w:val="22"/>
        </w:rPr>
        <w:t xml:space="preserve"> </w:t>
      </w:r>
      <w:r>
        <w:rPr>
          <w:rFonts w:ascii="Noto Serif CJK SC" w:hAnsi="Noto Serif CJK SC" w:eastAsia="Noto Serif CJK SC"/>
          <w:sz w:val="22"/>
        </w:rPr>
        <w:t xml:space="preserve">- 条文数：+10 条</w:t>
      </w:r>
      <w:r>
        <w:rPr>
          <w:rFonts w:ascii="Noto Serif CJK SC" w:hAnsi="Noto Serif CJK SC" w:eastAsia="Noto Serif CJK SC"/>
          <w:sz w:val="22"/>
        </w:rPr>
        <w:t xml:space="preserve"> </w:t>
      </w:r>
      <w:r>
        <w:rPr>
          <w:rFonts w:ascii="Noto Serif CJK SC" w:hAnsi="Noto Serif CJK SC" w:eastAsia="Noto Serif CJK SC"/>
          <w:sz w:val="22"/>
        </w:rPr>
        <w:t xml:space="preserve">- 内容：针对弟妹等特定亲属提供经济资助的详细审查流程与决策标准，强调投资性而非救济性。</w:t>
      </w:r>
      <w:r>
        <w:rPr>
          <w:rFonts w:ascii="Noto Serif CJK SC" w:hAnsi="Noto Serif CJK SC" w:eastAsia="Noto Serif CJK SC"/>
          <w:sz w:val="22"/>
        </w:rPr>
        <w:t xml:space="preserve"> </w:t>
      </w:r>
      <w:r>
        <w:rPr>
          <w:rFonts w:ascii="Noto Serif CJK SC" w:hAnsi="Noto Serif CJK SC" w:eastAsia="Noto Serif CJK SC"/>
          <w:sz w:val="22"/>
        </w:rPr>
        <w:t xml:space="preserve">2. 附件A.02.001：《人生行动宪章》非必要不帮助原则之豁免名单</w:t>
      </w:r>
      <w:r>
        <w:rPr>
          <w:rFonts w:ascii="Noto Serif CJK SC" w:hAnsi="Noto Serif CJK SC" w:eastAsia="Noto Serif CJK SC"/>
          <w:sz w:val="22"/>
        </w:rPr>
        <w:t xml:space="preserve"> </w:t>
      </w:r>
      <w:r>
        <w:rPr>
          <w:rFonts w:ascii="Noto Serif CJK SC" w:hAnsi="Noto Serif CJK SC" w:eastAsia="Noto Serif CJK SC"/>
          <w:sz w:val="22"/>
        </w:rPr>
        <w:t xml:space="preserve">- 条文数：+3 条</w:t>
      </w:r>
      <w:r>
        <w:rPr>
          <w:rFonts w:ascii="Noto Serif CJK SC" w:hAnsi="Noto Serif CJK SC" w:eastAsia="Noto Serif CJK SC"/>
          <w:sz w:val="22"/>
        </w:rPr>
        <w:t xml:space="preserve"> </w:t>
      </w:r>
      <w:r>
        <w:rPr>
          <w:rFonts w:ascii="Noto Serif CJK SC" w:hAnsi="Noto Serif CJK SC" w:eastAsia="Noto Serif CJK SC"/>
          <w:sz w:val="22"/>
        </w:rPr>
        <w:t xml:space="preserve">- 内容：列明在何种具体情形及对何人，可以豁免非必要不帮助的普遍原则。</w:t>
      </w:r>
      <w:r>
        <w:rPr>
          <w:rFonts w:ascii="Noto Serif CJK SC" w:hAnsi="Noto Serif CJK SC" w:eastAsia="Noto Serif CJK SC"/>
          <w:sz w:val="22"/>
        </w:rPr>
        <w:t xml:space="preserve"> </w:t>
      </w:r>
      <w:r>
        <w:rPr>
          <w:rFonts w:ascii="Noto Serif CJK SC" w:hAnsi="Noto Serif CJK SC" w:eastAsia="Noto Serif CJK SC"/>
          <w:sz w:val="22"/>
        </w:rPr>
        <w:t xml:space="preserve">3. 附件A.04.001：《个人生活形态原则细则》</w:t>
      </w:r>
      <w:r>
        <w:rPr>
          <w:rFonts w:ascii="Noto Serif CJK SC" w:hAnsi="Noto Serif CJK SC" w:eastAsia="Noto Serif CJK SC"/>
          <w:sz w:val="22"/>
        </w:rPr>
        <w:t xml:space="preserve"> </w:t>
      </w:r>
      <w:r>
        <w:rPr>
          <w:rFonts w:ascii="Noto Serif CJK SC" w:hAnsi="Noto Serif CJK SC" w:eastAsia="Noto Serif CJK SC"/>
          <w:sz w:val="22"/>
        </w:rPr>
        <w:t xml:space="preserve">- 条文数：+9 条</w:t>
      </w:r>
      <w:r>
        <w:rPr>
          <w:rFonts w:ascii="Noto Serif CJK SC" w:hAnsi="Noto Serif CJK SC" w:eastAsia="Noto Serif CJK SC"/>
          <w:sz w:val="22"/>
        </w:rPr>
        <w:t xml:space="preserve"> </w:t>
      </w:r>
      <w:r>
        <w:rPr>
          <w:rFonts w:ascii="Noto Serif CJK SC" w:hAnsi="Noto Serif CJK SC" w:eastAsia="Noto Serif CJK SC"/>
          <w:sz w:val="22"/>
        </w:rPr>
        <w:t xml:space="preserve">- 内容：对不购房、不购车、不缔结法定婚姻、不生育、不入党五项基本原则的详尽解释、例外情形与操作指引。</w:t>
      </w:r>
      <w:r>
        <w:rPr>
          <w:rFonts w:ascii="Noto Serif CJK SC" w:hAnsi="Noto Serif CJK SC" w:eastAsia="Noto Serif CJK SC"/>
          <w:sz w:val="22"/>
        </w:rPr>
        <w:t xml:space="preserve"> </w:t>
      </w:r>
      <w:r>
        <w:rPr>
          <w:rFonts w:ascii="Noto Serif CJK SC" w:hAnsi="Noto Serif CJK SC" w:eastAsia="Noto Serif CJK SC"/>
          <w:sz w:val="22"/>
        </w:rPr>
        <w:t xml:space="preserve">4. 附件A.05.001：《反极端主义、信用评价与个体信仰支持补正案（三）实施细则》</w:t>
      </w:r>
      <w:r>
        <w:rPr>
          <w:rFonts w:ascii="Noto Serif CJK SC" w:hAnsi="Noto Serif CJK SC" w:eastAsia="Noto Serif CJK SC"/>
          <w:sz w:val="22"/>
        </w:rPr>
        <w:t xml:space="preserve"> </w:t>
      </w:r>
      <w:r>
        <w:rPr>
          <w:rFonts w:ascii="Noto Serif CJK SC" w:hAnsi="Noto Serif CJK SC" w:eastAsia="Noto Serif CJK SC"/>
          <w:sz w:val="22"/>
        </w:rPr>
        <w:t xml:space="preserve">- 条文数：+7 条（与补正案（三）重合，不重复计数）</w:t>
      </w:r>
      <w:r>
        <w:rPr>
          <w:rFonts w:ascii="Noto Serif CJK SC" w:hAnsi="Noto Serif CJK SC" w:eastAsia="Noto Serif CJK SC"/>
          <w:sz w:val="22"/>
        </w:rPr>
        <w:t xml:space="preserve"> </w:t>
      </w:r>
      <w:r>
        <w:rPr>
          <w:rFonts w:ascii="Noto Serif CJK SC" w:hAnsi="Noto Serif CJK SC" w:eastAsia="Noto Serif CJK SC"/>
          <w:sz w:val="22"/>
        </w:rPr>
        <w:t xml:space="preserve">- 内容：将文明成功反极端人格信用高墙等哲学概念转化为可操作的信用评价、行为限制与社会支持机制。</w:t>
      </w:r>
      <w:r>
        <w:rPr>
          <w:rFonts w:ascii="Noto Serif CJK SC" w:hAnsi="Noto Serif CJK SC" w:eastAsia="Noto Serif CJK SC"/>
          <w:sz w:val="22"/>
        </w:rPr>
        <w:t xml:space="preserve"> </w:t>
      </w:r>
      <w:r>
        <w:rPr>
          <w:rFonts w:ascii="Noto Serif CJK SC" w:hAnsi="Noto Serif CJK SC" w:eastAsia="Noto Serif CJK SC"/>
          <w:sz w:val="22"/>
        </w:rPr>
        <w:t xml:space="preserve">5. 附件A.06.001：《关于将〈人生行动宪章〉部分表述进行民事合作化订正之文本》</w:t>
      </w:r>
      <w:r>
        <w:rPr>
          <w:rFonts w:ascii="Noto Serif CJK SC" w:hAnsi="Noto Serif CJK SC" w:eastAsia="Noto Serif CJK SC"/>
          <w:sz w:val="22"/>
        </w:rPr>
        <w:t xml:space="preserve"> </w:t>
      </w:r>
      <w:r>
        <w:rPr>
          <w:rFonts w:ascii="Noto Serif CJK SC" w:hAnsi="Noto Serif CJK SC" w:eastAsia="Noto Serif CJK SC"/>
          <w:sz w:val="22"/>
        </w:rPr>
        <w:t xml:space="preserve">- 条文数：+5 条</w:t>
      </w:r>
      <w:r>
        <w:rPr>
          <w:rFonts w:ascii="Noto Serif CJK SC" w:hAnsi="Noto Serif CJK SC" w:eastAsia="Noto Serif CJK SC"/>
          <w:sz w:val="22"/>
        </w:rPr>
        <w:t xml:space="preserve"> </w:t>
      </w:r>
      <w:r>
        <w:rPr>
          <w:rFonts w:ascii="Noto Serif CJK SC" w:hAnsi="Noto Serif CJK SC" w:eastAsia="Noto Serif CJK SC"/>
          <w:sz w:val="22"/>
        </w:rPr>
        <w:t xml:space="preserve">- 内容：将雇佣制表述订正为民事合作/合伙关系的正式订正条文。</w:t>
      </w:r>
      <w:r>
        <w:rPr>
          <w:rFonts w:ascii="Noto Serif CJK SC" w:hAnsi="Noto Serif CJK SC" w:eastAsia="Noto Serif CJK SC"/>
          <w:sz w:val="22"/>
        </w:rPr>
        <w:t xml:space="preserve"> </w:t>
      </w:r>
      <w:r>
        <w:rPr>
          <w:rFonts w:ascii="Noto Serif CJK SC" w:hAnsi="Noto Serif CJK SC" w:eastAsia="Noto Serif CJK SC"/>
          <w:sz w:val="22"/>
        </w:rPr>
        <w:t xml:space="preserve">6. 附件A.07.001：《伦理礼仪会典（大典）》Version 1.0.2</w:t>
      </w:r>
      <w:r>
        <w:rPr>
          <w:rFonts w:ascii="Noto Serif CJK SC" w:hAnsi="Noto Serif CJK SC" w:eastAsia="Noto Serif CJK SC"/>
          <w:sz w:val="22"/>
        </w:rPr>
        <w:t xml:space="preserve"> </w:t>
      </w:r>
      <w:r>
        <w:rPr>
          <w:rFonts w:ascii="Noto Serif CJK SC" w:hAnsi="Noto Serif CJK SC" w:eastAsia="Noto Serif CJK SC"/>
          <w:sz w:val="22"/>
        </w:rPr>
        <w:t xml:space="preserve">- 条文数：+37 条</w:t>
      </w:r>
      <w:r>
        <w:rPr>
          <w:rFonts w:ascii="Noto Serif CJK SC" w:hAnsi="Noto Serif CJK SC" w:eastAsia="Noto Serif CJK SC"/>
          <w:sz w:val="22"/>
        </w:rPr>
        <w:t xml:space="preserve"> </w:t>
      </w:r>
      <w:r>
        <w:rPr>
          <w:rFonts w:ascii="Noto Serif CJK SC" w:hAnsi="Noto Serif CJK SC" w:eastAsia="Noto Serif CJK SC"/>
          <w:sz w:val="22"/>
        </w:rPr>
        <w:t xml:space="preserve">- 生效日期：2026 年5 月17 日</w:t>
      </w:r>
      <w:r>
        <w:rPr>
          <w:rFonts w:ascii="Noto Serif CJK SC" w:hAnsi="Noto Serif CJK SC" w:eastAsia="Noto Serif CJK SC"/>
          <w:sz w:val="22"/>
        </w:rPr>
        <w:t xml:space="preserve"> </w:t>
      </w:r>
      <w:r>
        <w:rPr>
          <w:rFonts w:ascii="Noto Serif CJK SC" w:hAnsi="Noto Serif CJK SC" w:eastAsia="Noto Serif CJK SC"/>
          <w:sz w:val="22"/>
        </w:rPr>
        <w:t xml:space="preserve">- 内容：作为体系的伦理法典，将规范从法律底线延伸至道德高地，定义不可逾越的伦理红线（绝对底线伦理）、核心关系伦理、人际交往情理、伦理责任追究措施（自发警告至除名）以及文明成功的社会愿景。为体系中最庞大的单一文件。</w:t>
      </w:r>
      <w:r>
        <w:rPr>
          <w:rFonts w:ascii="Noto Serif CJK SC" w:hAnsi="Noto Serif CJK SC" w:eastAsia="Noto Serif CJK SC"/>
          <w:sz w:val="22"/>
        </w:rPr>
        <w:t xml:space="preserve"> </w:t>
      </w:r>
      <w:r>
        <w:rPr>
          <w:rFonts w:ascii="Noto Serif CJK SC" w:hAnsi="Noto Serif CJK SC" w:eastAsia="Noto Serif CJK SC"/>
          <w:sz w:val="22"/>
        </w:rPr>
        <w:t xml:space="preserve">7. 附件A.07.001-A1：对《伦理礼仪会典（大典）》若干条款的保留声明</w:t>
      </w:r>
      <w:r>
        <w:rPr>
          <w:rFonts w:ascii="Noto Serif CJK SC" w:hAnsi="Noto Serif CJK SC" w:eastAsia="Noto Serif CJK SC"/>
          <w:sz w:val="22"/>
        </w:rPr>
        <w:t xml:space="preserve"> </w:t>
      </w:r>
      <w:r>
        <w:rPr>
          <w:rFonts w:ascii="Noto Serif CJK SC" w:hAnsi="Noto Serif CJK SC" w:eastAsia="Noto Serif CJK SC"/>
          <w:sz w:val="22"/>
        </w:rPr>
        <w:t xml:space="preserve">- 条文数：+9 条</w:t>
      </w:r>
      <w:r>
        <w:rPr>
          <w:rFonts w:ascii="Noto Serif CJK SC" w:hAnsi="Noto Serif CJK SC" w:eastAsia="Noto Serif CJK SC"/>
          <w:sz w:val="22"/>
        </w:rPr>
        <w:t xml:space="preserve"> </w:t>
      </w:r>
      <w:r>
        <w:rPr>
          <w:rFonts w:ascii="Noto Serif CJK SC" w:hAnsi="Noto Serif CJK SC" w:eastAsia="Noto Serif CJK SC"/>
          <w:sz w:val="22"/>
        </w:rPr>
        <w:t xml:space="preserve">- 内容：对《伦理礼仪会典》特定条款的保留与说明。</w:t>
      </w:r>
      <w:r>
        <w:rPr>
          <w:rFonts w:ascii="Noto Serif CJK SC" w:hAnsi="Noto Serif CJK SC" w:eastAsia="Noto Serif CJK SC"/>
          <w:sz w:val="22"/>
        </w:rPr>
        <w:t xml:space="preserve"> </w:t>
      </w:r>
      <w:r>
        <w:rPr>
          <w:rFonts w:ascii="Noto Serif CJK SC" w:hAnsi="Noto Serif CJK SC" w:eastAsia="Noto Serif CJK SC"/>
          <w:sz w:val="22"/>
        </w:rPr>
        <w:t xml:space="preserve">8. 附件A.08.001：《组织参与二元铁律实施细则》</w:t>
      </w:r>
      <w:r>
        <w:rPr>
          <w:rFonts w:ascii="Noto Serif CJK SC" w:hAnsi="Noto Serif CJK SC" w:eastAsia="Noto Serif CJK SC"/>
          <w:sz w:val="22"/>
        </w:rPr>
        <w:t xml:space="preserve"> </w:t>
      </w:r>
      <w:r>
        <w:rPr>
          <w:rFonts w:ascii="Noto Serif CJK SC" w:hAnsi="Noto Serif CJK SC" w:eastAsia="Noto Serif CJK SC"/>
          <w:sz w:val="22"/>
        </w:rPr>
        <w:t xml:space="preserve">- 条文数：+9 条</w:t>
      </w:r>
      <w:r>
        <w:rPr>
          <w:rFonts w:ascii="Noto Serif CJK SC" w:hAnsi="Noto Serif CJK SC" w:eastAsia="Noto Serif CJK SC"/>
          <w:sz w:val="22"/>
        </w:rPr>
        <w:t xml:space="preserve"> </w:t>
      </w:r>
      <w:r>
        <w:rPr>
          <w:rFonts w:ascii="Noto Serif CJK SC" w:hAnsi="Noto Serif CJK SC" w:eastAsia="Noto Serif CJK SC"/>
          <w:sz w:val="22"/>
        </w:rPr>
        <w:t xml:space="preserve">- 生效日期：2026年8月22日</w:t>
      </w:r>
      <w:r>
        <w:rPr>
          <w:rFonts w:ascii="Noto Serif CJK SC" w:hAnsi="Noto Serif CJK SC" w:eastAsia="Noto Serif CJK SC"/>
          <w:sz w:val="22"/>
        </w:rPr>
        <w:t xml:space="preserve"> </w:t>
      </w:r>
      <w:r>
        <w:rPr>
          <w:rFonts w:ascii="Noto Serif CJK SC" w:hAnsi="Noto Serif CJK SC" w:eastAsia="Noto Serif CJK SC"/>
          <w:sz w:val="22"/>
        </w:rPr>
        <w:t xml:space="preserve">- 内容：对第百四十四条【组织参与二元铁律】的具体化，明确自建组织（成员亲自遴选甄选，含委托遴选经本人审查签署核准视为亲选）与自愿加入组织（完全认可宗旨与核心成员且基于特定目的）两种参与情形的认定标准，排除国家公务员等僵化体制性组织，并衔接第九十四条、第九十五条、第九十六条及第六十一条。</w:t>
      </w:r>
    </w:p>
    <w:bookmarkStart w:id="22" w:name="b系列-家族财富与治理"/>
    <w:p>
      <w:pPr>
        <w:pStyle w:val="Heading3"/>
      </w:pPr>
      <w:r>
        <w:rPr>
          <w:rFonts w:ascii="Noto Serif CJK SC" w:hAnsi="Noto Serif CJK SC" w:eastAsia="Noto Serif CJK SC"/>
          <w:sz w:val="26"/>
        </w:rPr>
        <w:t xml:space="preserve">B系列· 家族财富与治理</w:t>
      </w:r>
    </w:p>
    <w:p>
      <w:pPr>
        <w:pStyle w:val="Compact"/>
        <w:numPr>
          <w:ilvl w:val="0"/>
          <w:numId w:val="1009"/>
        </w:numPr>
      </w:pPr>
      <w:r>
        <w:rPr>
          <w:rFonts w:ascii="Noto Serif CJK SC" w:hAnsi="Noto Serif CJK SC" w:eastAsia="Noto Serif CJK SC"/>
          <w:sz w:val="22"/>
        </w:rPr>
        <w:t xml:space="preserve">附件B.01.001：《家族资产池运营细则》</w:t>
      </w:r>
    </w:p>
    <w:p>
      <w:pPr>
        <w:pStyle w:val="Compact"/>
        <w:numPr>
          <w:ilvl w:val="0"/>
          <w:numId w:val="1010"/>
        </w:numPr>
      </w:pPr>
      <w:r>
        <w:rPr>
          <w:rFonts w:ascii="Noto Serif CJK SC" w:hAnsi="Noto Serif CJK SC" w:eastAsia="Noto Serif CJK SC"/>
          <w:sz w:val="22"/>
        </w:rPr>
        <w:t xml:space="preserve">条文数：+15 条</w:t>
      </w:r>
    </w:p>
    <w:p>
      <w:pPr>
        <w:pStyle w:val="Compact"/>
        <w:numPr>
          <w:ilvl w:val="0"/>
          <w:numId w:val="1010"/>
        </w:numPr>
      </w:pPr>
      <w:r>
        <w:rPr>
          <w:rFonts w:ascii="Noto Serif CJK SC" w:hAnsi="Noto Serif CJK SC" w:eastAsia="Noto Serif CJK SC"/>
          <w:sz w:val="22"/>
        </w:rPr>
        <w:t xml:space="preserve">内容：规定家族共同资产的构成、注入、管理、投资与分配规则，是家族财富传承的核心操作文件。</w:t>
      </w:r>
    </w:p>
    <w:p>
      <w:pPr>
        <w:pStyle w:val="Compact"/>
        <w:numPr>
          <w:ilvl w:val="0"/>
          <w:numId w:val="1011"/>
        </w:numPr>
      </w:pPr>
      <w:r>
        <w:rPr>
          <w:rFonts w:ascii="Noto Serif CJK SC" w:hAnsi="Noto Serif CJK SC" w:eastAsia="Noto Serif CJK SC"/>
          <w:sz w:val="22"/>
        </w:rPr>
        <w:t xml:space="preserve">附件B.02.001：《贡献值计量标准》</w:t>
      </w:r>
    </w:p>
    <w:p>
      <w:pPr>
        <w:numPr>
          <w:ilvl w:val="0"/>
          <w:numId w:val="1012"/>
        </w:numPr>
      </w:pPr>
      <w:r>
        <w:rPr>
          <w:rFonts w:ascii="Noto Serif CJK SC" w:hAnsi="Noto Serif CJK SC" w:eastAsia="Noto Serif CJK SC"/>
          <w:sz w:val="22"/>
        </w:rPr>
        <w:t xml:space="preserve">条文数：+8 条</w:t>
      </w:r>
    </w:p>
    <w:p>
      <w:pPr>
        <w:numPr>
          <w:ilvl w:val="0"/>
          <w:numId w:val="1012"/>
        </w:numPr>
      </w:pPr>
      <w:r>
        <w:rPr>
          <w:rFonts w:ascii="Noto Serif CJK SC" w:hAnsi="Noto Serif CJK SC" w:eastAsia="Noto Serif CJK SC"/>
          <w:sz w:val="22"/>
        </w:rPr>
        <w:t xml:space="preserve">内容：量化家族成员对家族的经济、事务、文化贡献，与决策权重、收益分配直接挂钩的详细计量模�列· 婚姻家庭组织10. 附件C.01.001：《婚礼仪式全球执行建议方案》</w:t>
      </w:r>
    </w:p>
    <w:p>
      <w:pPr>
        <w:numPr>
          <w:ilvl w:val="0"/>
          <w:numId w:val="1012"/>
        </w:numPr>
      </w:pPr>
      <w:r>
        <w:rPr>
          <w:rFonts w:ascii="Noto Serif CJK SC" w:hAnsi="Noto Serif CJK SC" w:eastAsia="Noto Serif CJK SC"/>
          <w:sz w:val="22"/>
        </w:rPr>
        <w:t xml:space="preserve">条文数：+5 条11. 附件C.02.001：《家务分工智能家居介入细则》</w:t>
      </w:r>
    </w:p>
    <w:p>
      <w:pPr>
        <w:numPr>
          <w:ilvl w:val="0"/>
          <w:numId w:val="1012"/>
        </w:numPr>
      </w:pPr>
      <w:r>
        <w:rPr>
          <w:rFonts w:ascii="Noto Serif CJK SC" w:hAnsi="Noto Serif CJK SC" w:eastAsia="Noto Serif CJK SC"/>
          <w:sz w:val="22"/>
        </w:rPr>
        <w:t xml:space="preserve">条文数：+6 条12. 附件C.03.001：《生活作息与工作安排惯例表》</w:t>
      </w:r>
    </w:p>
    <w:p>
      <w:pPr>
        <w:numPr>
          <w:ilvl w:val="0"/>
          <w:numId w:val="1012"/>
        </w:numPr>
      </w:pPr>
      <w:r>
        <w:rPr>
          <w:rFonts w:ascii="Noto Serif CJK SC" w:hAnsi="Noto Serif CJK SC" w:eastAsia="Noto Serif CJK SC"/>
          <w:sz w:val="22"/>
        </w:rPr>
        <w:t xml:space="preserve">条文数：+4 条</w:t>
      </w:r>
    </w:p>
    <w:p>
      <w:pPr>
        <w:numPr>
          <w:ilvl w:val="0"/>
          <w:numId w:val="1012"/>
        </w:numPr>
      </w:pPr>
      <w:r>
        <w:rPr>
          <w:rFonts w:ascii="Noto Serif CJK SC" w:hAnsi="Noto Serif CJK SC" w:eastAsia="Noto Serif CJK SC"/>
          <w:sz w:val="22"/>
        </w:rPr>
        <w:t xml:space="preserve">以上三项为《婚姻家庭组织章程》的配套技术性附件，将家庭生活高度流程化与自动化。合计+15 条。</w:t>
      </w:r>
    </w:p>
    <w:bookmarkEnd w:id="22"/>
    <w:bookmarkStart w:id="23" w:name="d系列-安全与公民义务"/>
    <w:p>
      <w:pPr>
        <w:pStyle w:val="Heading3"/>
      </w:pPr>
      <w:r>
        <w:rPr>
          <w:rFonts w:ascii="Noto Serif CJK SC" w:hAnsi="Noto Serif CJK SC" w:eastAsia="Noto Serif CJK SC"/>
          <w:sz w:val="26"/>
        </w:rPr>
        <w:t xml:space="preserve">D系列· 安全与公民义务</w:t>
      </w:r>
    </w:p>
    <w:p>
      <w:pPr>
        <w:pStyle w:val="Compact"/>
        <w:numPr>
          <w:ilvl w:val="0"/>
          <w:numId w:val="1013"/>
        </w:numPr>
      </w:pPr>
      <w:r>
        <w:rPr>
          <w:rFonts w:ascii="Noto Serif CJK SC" w:hAnsi="Noto Serif CJK SC" w:eastAsia="Noto Serif CJK SC"/>
          <w:sz w:val="22"/>
        </w:rPr>
        <w:t xml:space="preserve">附件D.01.001：《非战争参与原则实施条例》</w:t>
      </w:r>
    </w:p>
    <w:p>
      <w:pPr>
        <w:pStyle w:val="Compact"/>
        <w:numPr>
          <w:ilvl w:val="0"/>
          <w:numId w:val="1014"/>
        </w:numPr>
      </w:pPr>
      <w:r>
        <w:rPr>
          <w:rFonts w:ascii="Noto Serif CJK SC" w:hAnsi="Noto Serif CJK SC" w:eastAsia="Noto Serif CJK SC"/>
          <w:sz w:val="22"/>
        </w:rPr>
        <w:t xml:space="preserve">条文数：+21 条</w:t>
      </w:r>
    </w:p>
    <w:p>
      <w:pPr>
        <w:pStyle w:val="Compact"/>
        <w:numPr>
          <w:ilvl w:val="0"/>
          <w:numId w:val="1014"/>
        </w:numPr>
      </w:pPr>
      <w:r>
        <w:rPr>
          <w:rFonts w:ascii="Noto Serif CJK SC" w:hAnsi="Noto Serif CJK SC" w:eastAsia="Noto Serif CJK SC"/>
          <w:sz w:val="22"/>
        </w:rPr>
        <w:t xml:space="preserve">内容：对主宪章不参加任何战争原则的具体化，包括各国兵役法律研究、豁免申请路径及极端情况下的应对策略。E系列· 身份构建14. 附件E.01.001：《宇宙公民理念实践与身份构建指南》</w:t>
      </w:r>
    </w:p>
    <w:p>
      <w:pPr>
        <w:pStyle w:val="Compact"/>
        <w:numPr>
          <w:ilvl w:val="0"/>
          <w:numId w:val="1014"/>
        </w:numPr>
      </w:pPr>
      <w:r>
        <w:rPr>
          <w:rFonts w:ascii="Noto Serif CJK SC" w:hAnsi="Noto Serif CJK SC" w:eastAsia="Noto Serif CJK SC"/>
          <w:sz w:val="22"/>
        </w:rPr>
        <w:t xml:space="preserve">条文数：+12 条</w:t>
      </w:r>
    </w:p>
    <w:p>
      <w:pPr>
        <w:pStyle w:val="Compact"/>
        <w:numPr>
          <w:ilvl w:val="0"/>
          <w:numId w:val="1014"/>
        </w:numPr>
      </w:pPr>
      <w:r>
        <w:rPr>
          <w:rFonts w:ascii="Noto Serif CJK SC" w:hAnsi="Noto Serif CJK SC" w:eastAsia="Noto Serif CJK SC"/>
          <w:sz w:val="22"/>
        </w:rPr>
        <w:t xml:space="preserve">内容：通过税务规划、身份配置、跨境法律结构设计等技术手段，实操性地构建和维护宇宙公民超国家身份。F系列· 人际关系15. 附件F.01.001：《心灵伴侣、挚友与盟友型关系人员和平共处与共赢章程细则》</w:t>
      </w:r>
    </w:p>
    <w:p>
      <w:pPr>
        <w:pStyle w:val="Compact"/>
        <w:numPr>
          <w:ilvl w:val="0"/>
          <w:numId w:val="1014"/>
        </w:numPr>
      </w:pPr>
      <w:r>
        <w:rPr>
          <w:rFonts w:ascii="Noto Serif CJK SC" w:hAnsi="Noto Serif CJK SC" w:eastAsia="Noto Serif CJK SC"/>
          <w:sz w:val="22"/>
        </w:rPr>
        <w:t xml:space="preserve">条文数：+13 条</w:t>
      </w:r>
    </w:p>
    <w:p>
      <w:pPr>
        <w:pStyle w:val="Compact"/>
        <w:numPr>
          <w:ilvl w:val="0"/>
          <w:numId w:val="1014"/>
        </w:numPr>
      </w:pPr>
      <w:r>
        <w:rPr>
          <w:rFonts w:ascii="Noto Serif CJK SC" w:hAnsi="Noto Serif CJK SC" w:eastAsia="Noto Serif CJK SC"/>
          <w:sz w:val="22"/>
        </w:rPr>
        <w:t xml:space="preserve">生效日期：2026 年2 月28 日（溯及适用至主宪章生效日）</w:t>
      </w:r>
    </w:p>
    <w:p>
      <w:pPr>
        <w:pStyle w:val="Compact"/>
        <w:numPr>
          <w:ilvl w:val="0"/>
          <w:numId w:val="1014"/>
        </w:numPr>
      </w:pPr>
      <w:r>
        <w:rPr>
          <w:rFonts w:ascii="Noto Serif CJK SC" w:hAnsi="Noto Serif CJK SC" w:eastAsia="Noto Serif CJK SC"/>
          <w:sz w:val="22"/>
        </w:rPr>
        <w:t xml:space="preserve">内容：规范亲密但非婚姻/家族关系的人际交往，明确相互尊重、隐私保护、开放沟通、冲突解决等原则。已完全替代早期版本附件A.03.001。G系列· 术语解释16. 附件G.01.001：《关于制度性文件或合同中法律明文强制性规定一词含义的解释》</w:t>
      </w:r>
    </w:p>
    <w:p>
      <w:pPr>
        <w:pStyle w:val="Compact"/>
        <w:numPr>
          <w:ilvl w:val="0"/>
          <w:numId w:val="1014"/>
        </w:numPr>
      </w:pPr>
      <w:r>
        <w:rPr>
          <w:rFonts w:ascii="Noto Serif CJK SC" w:hAnsi="Noto Serif CJK SC" w:eastAsia="Noto Serif CJK SC"/>
          <w:sz w:val="22"/>
        </w:rPr>
        <w:t xml:space="preserve">发布日期：2026 年3 月15 日</w:t>
      </w:r>
    </w:p>
    <w:p>
      <w:pPr>
        <w:pStyle w:val="Compact"/>
        <w:numPr>
          <w:ilvl w:val="0"/>
          <w:numId w:val="1014"/>
        </w:numPr>
      </w:pPr>
      <w:r>
        <w:rPr>
          <w:rFonts w:ascii="Noto Serif CJK SC" w:hAnsi="Noto Serif CJK SC" w:eastAsia="Noto Serif CJK SC"/>
          <w:sz w:val="22"/>
        </w:rPr>
        <w:t xml:space="preserve">内容：对法律明文强制性规定一词的定义性解释，将其界定为现行有效的法律或行政法规中含不得应当严禁等强约束表述且明确法律后果的条文，并明确三类不属于此定义的例外情形。H系列· 阐释函17. 附件H.01.001：《人生行动宪章》阐释函（2026·第1 号）</w:t>
      </w:r>
    </w:p>
    <w:p>
      <w:pPr>
        <w:pStyle w:val="Compact"/>
        <w:numPr>
          <w:ilvl w:val="0"/>
          <w:numId w:val="1014"/>
        </w:numPr>
      </w:pPr>
      <w:r>
        <w:rPr>
          <w:rFonts w:ascii="Noto Serif CJK SC" w:hAnsi="Noto Serif CJK SC" w:eastAsia="Noto Serif CJK SC"/>
          <w:sz w:val="22"/>
        </w:rPr>
        <w:t xml:space="preserve">生效日期：2026 年8 月12 日</w:t>
      </w:r>
    </w:p>
    <w:p>
      <w:pPr>
        <w:pStyle w:val="Compact"/>
        <w:numPr>
          <w:ilvl w:val="0"/>
          <w:numId w:val="1014"/>
        </w:numPr>
      </w:pPr>
      <w:r>
        <w:rPr>
          <w:rFonts w:ascii="Noto Serif CJK SC" w:hAnsi="Noto Serif CJK SC" w:eastAsia="Noto Serif CJK SC"/>
          <w:sz w:val="22"/>
        </w:rPr>
        <w:t xml:space="preserve">溯及效力：自本宪章主宪章生效之日起溯及适用</w:t>
      </w:r>
    </w:p>
    <w:p>
      <w:pPr>
        <w:pStyle w:val="Compact"/>
        <w:numPr>
          <w:ilvl w:val="0"/>
          <w:numId w:val="1014"/>
        </w:numPr>
      </w:pPr>
      <w:r>
        <w:rPr>
          <w:rFonts w:ascii="Noto Serif CJK SC" w:hAnsi="Noto Serif CJK SC" w:eastAsia="Noto Serif CJK SC"/>
          <w:sz w:val="22"/>
        </w:rPr>
        <w:t xml:space="preserve">内容：关于主宪章第十二条及第十三条七年以上有期徒刑等刑罚表述之权威性阐释。明确该等刑罚量级表述的性质为风险边界标尺，而非行为目的或行为意图；其功能为设限而非授权。与主宪章具有同等效力。</w:t>
      </w:r>
      <w:r>
        <w:rPr>
          <w:rFonts w:ascii="Noto Serif CJK SC" w:hAnsi="Noto Serif CJK SC" w:eastAsia="Noto Serif CJK SC"/>
          <w:sz w:val="22"/>
        </w:rPr>
        <w:t xml:space="preserve"> </w:t>
      </w:r>
      <w:r>
        <w:rPr>
          <w:rFonts w:ascii="Noto Serif CJK SC" w:hAnsi="Noto Serif CJK SC" w:eastAsia="Noto Serif CJK SC"/>
          <w:sz w:val="22"/>
        </w:rPr>
        <w:t xml:space="preserve">### D 系列补充</w:t>
      </w:r>
    </w:p>
    <w:p>
      <w:pPr>
        <w:pStyle w:val="Compact"/>
        <w:numPr>
          <w:ilvl w:val="0"/>
          <w:numId w:val="1015"/>
        </w:numPr>
      </w:pPr>
      <w:r>
        <w:rPr>
          <w:rFonts w:ascii="Noto Serif CJK SC" w:hAnsi="Noto Serif CJK SC" w:eastAsia="Noto Serif CJK SC"/>
          <w:sz w:val="22"/>
        </w:rPr>
        <w:t xml:space="preserve">附件D.02.001：《人生安行大典》</w:t>
      </w:r>
    </w:p>
    <w:p>
      <w:pPr>
        <w:pStyle w:val="Compact"/>
        <w:numPr>
          <w:ilvl w:val="0"/>
          <w:numId w:val="1016"/>
        </w:numPr>
      </w:pPr>
      <w:r>
        <w:rPr>
          <w:rFonts w:ascii="Noto Serif CJK SC" w:hAnsi="Noto Serif CJK SC" w:eastAsia="Noto Serif CJK SC"/>
          <w:sz w:val="22"/>
        </w:rPr>
        <w:t xml:space="preserve">内容：包含《友好合作情理大典》（系统归纳人际交往与合作中普遍认同但未受法律或道德强制的人之常情，覆盖通用、自由职业、家族企业等多场景共85 条原则）与《非合伙人合作者合同违约责任大典》（构建适用于公司与非合伙人合作者的全周期违约责任框架）。</w:t>
      </w:r>
      <w:r>
        <w:rPr>
          <w:rFonts w:ascii="Noto Serif CJK SC" w:hAnsi="Noto Serif CJK SC" w:eastAsia="Noto Serif CJK SC"/>
          <w:sz w:val="22"/>
        </w:rPr>
        <w:t xml:space="preserve"> </w:t>
      </w:r>
      <w:r>
        <w:rPr>
          <w:rFonts w:ascii="Noto Serif CJK SC" w:hAnsi="Noto Serif CJK SC" w:eastAsia="Noto Serif CJK SC"/>
          <w:sz w:val="22"/>
        </w:rPr>
        <w:t xml:space="preserve">## 第四部分：附录体系</w:t>
      </w:r>
      <w:r>
        <w:rPr>
          <w:rFonts w:ascii="Noto Serif CJK SC" w:hAnsi="Noto Serif CJK SC" w:eastAsia="Noto Serif CJK SC"/>
          <w:sz w:val="22"/>
        </w:rPr>
        <w:t xml:space="preserve"> </w:t>
      </w:r>
      <w:r>
        <w:rPr>
          <w:rFonts w:ascii="Noto Serif CJK SC" w:hAnsi="Noto Serif CJK SC" w:eastAsia="Noto Serif CJK SC"/>
          <w:sz w:val="22"/>
        </w:rPr>
        <w:t xml:space="preserve">附录为独立备案/存档/补充性文件体系，不计入266 条正式条文，但作为宪章整体不可分割的实操支撑与凭证系统。附录与主体系冲突时以主宪章、修正案、附件为准；附录内部冲突以新近备案为准。</w:t>
      </w:r>
      <w:r>
        <w:rPr>
          <w:rFonts w:ascii="Noto Serif CJK SC" w:hAnsi="Noto Serif CJK SC" w:eastAsia="Noto Serif CJK SC"/>
          <w:sz w:val="22"/>
        </w:rPr>
        <w:t xml:space="preserve"> </w:t>
      </w:r>
      <w:r>
        <w:rPr>
          <w:rFonts w:ascii="Noto Serif CJK SC" w:hAnsi="Noto Serif CJK SC" w:eastAsia="Noto Serif CJK SC"/>
          <w:sz w:val="22"/>
        </w:rPr>
        <w:t xml:space="preserve">## 第一章· 附录（需备案文件）</w:t>
      </w:r>
      <w:r>
        <w:rPr>
          <w:rFonts w:ascii="Noto Serif CJK SC" w:hAnsi="Noto Serif CJK SC" w:eastAsia="Noto Serif CJK SC"/>
          <w:sz w:val="22"/>
        </w:rPr>
        <w:t xml:space="preserve"> </w:t>
      </w:r>
      <w:r>
        <w:rPr>
          <w:rFonts w:ascii="Noto Serif CJK SC" w:hAnsi="Noto Serif CJK SC" w:eastAsia="Noto Serif CJK SC"/>
          <w:sz w:val="22"/>
        </w:rPr>
        <w:t xml:space="preserve">按功能分为以下子文件夹（截至2026 年8 月12 日，共219 个文件）：</w:t>
      </w:r>
      <w:r>
        <w:rPr>
          <w:rFonts w:ascii="Noto Serif CJK SC" w:hAnsi="Noto Serif CJK SC" w:eastAsia="Noto Serif CJK SC"/>
          <w:sz w:val="22"/>
        </w:rPr>
        <w:t xml:space="preserve"> </w:t>
      </w:r>
      <w:r>
        <w:rPr>
          <w:rFonts w:ascii="Noto Serif CJK SC" w:hAnsi="Noto Serif CJK SC" w:eastAsia="Noto Serif CJK SC"/>
          <w:sz w:val="22"/>
        </w:rPr>
        <w:t xml:space="preserve">一、附录：工具性文书 -定位：各类工具性、操作性文书与模板- 内容范围：操作指南、填报表单、流程模板、标准化文书等</w:t>
      </w:r>
      <w:r>
        <w:rPr>
          <w:rFonts w:ascii="Noto Serif CJK SC" w:hAnsi="Noto Serif CJK SC" w:eastAsia="Noto Serif CJK SC"/>
          <w:sz w:val="22"/>
        </w:rPr>
        <w:t xml:space="preserve"> </w:t>
      </w:r>
      <w:r>
        <w:rPr>
          <w:rFonts w:ascii="Noto Serif CJK SC" w:hAnsi="Noto Serif CJK SC" w:eastAsia="Noto Serif CJK SC"/>
          <w:sz w:val="22"/>
        </w:rPr>
        <w:t xml:space="preserve">二、附录：关于工作安排 -定位：工作安排相关备案- 内容范围：工作计划、任务分配、时间表、项目安排等</w:t>
      </w:r>
      <w:r>
        <w:rPr>
          <w:rFonts w:ascii="Noto Serif CJK SC" w:hAnsi="Noto Serif CJK SC" w:eastAsia="Noto Serif CJK SC"/>
          <w:sz w:val="22"/>
        </w:rPr>
        <w:t xml:space="preserve"> </w:t>
      </w:r>
      <w:r>
        <w:rPr>
          <w:rFonts w:ascii="Noto Serif CJK SC" w:hAnsi="Noto Serif CJK SC" w:eastAsia="Noto Serif CJK SC"/>
          <w:sz w:val="22"/>
        </w:rPr>
        <w:t xml:space="preserve">三、附录：医保相关文件存档 -定位：医疗保障相关凭证与文件- 内容范围：医保缴纳记录、就医凭证、报销单据等</w:t>
      </w:r>
      <w:r>
        <w:rPr>
          <w:rFonts w:ascii="Noto Serif CJK SC" w:hAnsi="Noto Serif CJK SC" w:eastAsia="Noto Serif CJK SC"/>
          <w:sz w:val="22"/>
        </w:rPr>
        <w:t xml:space="preserve"> </w:t>
      </w:r>
      <w:r>
        <w:rPr>
          <w:rFonts w:ascii="Noto Serif CJK SC" w:hAnsi="Noto Serif CJK SC" w:eastAsia="Noto Serif CJK SC"/>
          <w:sz w:val="22"/>
        </w:rPr>
        <w:t xml:space="preserve">四、附录：各地储物柜地点备案 -定位：物理储物柜位置备案- 内容范围：各城市储物柜租赁合同、位置信息、存取记录等</w:t>
      </w:r>
      <w:r>
        <w:rPr>
          <w:rFonts w:ascii="Noto Serif CJK SC" w:hAnsi="Noto Serif CJK SC" w:eastAsia="Noto Serif CJK SC"/>
          <w:sz w:val="22"/>
        </w:rPr>
        <w:t xml:space="preserve"> </w:t>
      </w:r>
      <w:r>
        <w:rPr>
          <w:rFonts w:ascii="Noto Serif CJK SC" w:hAnsi="Noto Serif CJK SC" w:eastAsia="Noto Serif CJK SC"/>
          <w:sz w:val="22"/>
        </w:rPr>
        <w:t xml:space="preserve">五、附录：铁路电子客票发票存档 -定位：交通票据凭证存档- 内容范围：铁路电子客票、发票、行程单等财务凭证</w:t>
      </w:r>
      <w:r>
        <w:rPr>
          <w:rFonts w:ascii="Noto Serif CJK SC" w:hAnsi="Noto Serif CJK SC" w:eastAsia="Noto Serif CJK SC"/>
          <w:sz w:val="22"/>
        </w:rPr>
        <w:t xml:space="preserve"> </w:t>
      </w:r>
      <w:r>
        <w:rPr>
          <w:rFonts w:ascii="Noto Serif CJK SC" w:hAnsi="Noto Serif CJK SC" w:eastAsia="Noto Serif CJK SC"/>
          <w:sz w:val="22"/>
        </w:rPr>
        <w:t xml:space="preserve">六、附录：存在特定意义的事件备案 -定位：特殊事件的官方记录- 内容范围：具有特定法律或人生意义的事件书面记录</w:t>
      </w:r>
      <w:r>
        <w:rPr>
          <w:rFonts w:ascii="Noto Serif CJK SC" w:hAnsi="Noto Serif CJK SC" w:eastAsia="Noto Serif CJK SC"/>
          <w:sz w:val="22"/>
        </w:rPr>
        <w:t xml:space="preserve"> </w:t>
      </w:r>
      <w:r>
        <w:rPr>
          <w:rFonts w:ascii="Noto Serif CJK SC" w:hAnsi="Noto Serif CJK SC" w:eastAsia="Noto Serif CJK SC"/>
          <w:sz w:val="22"/>
        </w:rPr>
        <w:t xml:space="preserve">七、附录：反思与思考（口述录音转写）备案 - 定位：个人反思与思考的口述录音文字转写- 内容范围：个人口述反思、深度思考录音的文字整理版</w:t>
      </w:r>
      <w:r>
        <w:rPr>
          <w:rFonts w:ascii="Noto Serif CJK SC" w:hAnsi="Noto Serif CJK SC" w:eastAsia="Noto Serif CJK SC"/>
          <w:sz w:val="22"/>
        </w:rPr>
        <w:t xml:space="preserve"> </w:t>
      </w:r>
      <w:r>
        <w:rPr>
          <w:rFonts w:ascii="Noto Serif CJK SC" w:hAnsi="Noto Serif CJK SC" w:eastAsia="Noto Serif CJK SC"/>
          <w:sz w:val="22"/>
        </w:rPr>
        <w:t xml:space="preserve">八、附录：人生治理决策·社会分工层次对照索引 -定位：决策索引与社会分工参考- 内容范围：人生治理决策索引表、《社会分工五层金字塔》对照索引等</w:t>
      </w:r>
      <w:r>
        <w:rPr>
          <w:rFonts w:ascii="Noto Serif CJK SC" w:hAnsi="Noto Serif CJK SC" w:eastAsia="Noto Serif CJK SC"/>
          <w:sz w:val="22"/>
        </w:rPr>
        <w:t xml:space="preserve"> </w:t>
      </w:r>
      <w:r>
        <w:rPr>
          <w:rFonts w:ascii="Noto Serif CJK SC" w:hAnsi="Noto Serif CJK SC" w:eastAsia="Noto Serif CJK SC"/>
          <w:sz w:val="22"/>
        </w:rPr>
        <w:t xml:space="preserve">九、附录：第三方正式文件（包括转写、格式转换的文件）备案 - 定位：第三方机构出具的正式文件- 内容范围：政府/银行/律所等第三方出具的文件及其格式转换版</w:t>
      </w:r>
      <w:r>
        <w:rPr>
          <w:rFonts w:ascii="Noto Serif CJK SC" w:hAnsi="Noto Serif CJK SC" w:eastAsia="Noto Serif CJK SC"/>
          <w:sz w:val="22"/>
        </w:rPr>
        <w:t xml:space="preserve"> </w:t>
      </w:r>
      <w:r>
        <w:rPr>
          <w:rFonts w:ascii="Noto Serif CJK SC" w:hAnsi="Noto Serif CJK SC" w:eastAsia="Noto Serif CJK SC"/>
          <w:sz w:val="22"/>
        </w:rPr>
        <w:t xml:space="preserve">十、附录：本人方正式文件（包括转写、格式转换的文件）备案 - 定位：本人方出具的正式文件- 内容范围：个人/公司出具的法律文书、声明、函件及其格式转换版</w:t>
      </w:r>
      <w:r>
        <w:rPr>
          <w:rFonts w:ascii="Noto Serif CJK SC" w:hAnsi="Noto Serif CJK SC" w:eastAsia="Noto Serif CJK SC"/>
          <w:sz w:val="22"/>
        </w:rPr>
        <w:t xml:space="preserve"> </w:t>
      </w:r>
      <w:r>
        <w:rPr>
          <w:rFonts w:ascii="Noto Serif CJK SC" w:hAnsi="Noto Serif CJK SC" w:eastAsia="Noto Serif CJK SC"/>
          <w:sz w:val="22"/>
        </w:rPr>
        <w:t xml:space="preserve">十一、附录：需备案的通话记录内容（口述录音转写）备案 - 定位：通话录音的文字转写备案- 内容范围：个人通话或与公司事务兼有的通话录音转写文本</w:t>
      </w:r>
      <w:r>
        <w:rPr>
          <w:rFonts w:ascii="Noto Serif CJK SC" w:hAnsi="Noto Serif CJK SC" w:eastAsia="Noto Serif CJK SC"/>
          <w:sz w:val="22"/>
        </w:rPr>
        <w:t xml:space="preserve"> </w:t>
      </w:r>
      <w:r>
        <w:rPr>
          <w:rFonts w:ascii="Noto Serif CJK SC" w:hAnsi="Noto Serif CJK SC" w:eastAsia="Noto Serif CJK SC"/>
          <w:sz w:val="22"/>
        </w:rPr>
        <w:t xml:space="preserve">十二、附录：若干上海·深圳·海口周边地区城市到上海等中心城市跨城通勤·转租赁增收方案高效路线指南 -定位：跨城通勤与租赁方案- 内容范围：上海/深圳/海口等周边城市到中心城市的通勤路线、转租赁增收策略</w:t>
      </w:r>
      <w:r>
        <w:rPr>
          <w:rFonts w:ascii="Noto Serif CJK SC" w:hAnsi="Noto Serif CJK SC" w:eastAsia="Noto Serif CJK SC"/>
          <w:sz w:val="22"/>
        </w:rPr>
        <w:t xml:space="preserve"> </w:t>
      </w:r>
      <w:r>
        <w:rPr>
          <w:rFonts w:ascii="Noto Serif CJK SC" w:hAnsi="Noto Serif CJK SC" w:eastAsia="Noto Serif CJK SC"/>
          <w:sz w:val="22"/>
        </w:rPr>
        <w:t xml:space="preserve">十三、附录：需备案的物理对话记录内容（物理对话口述录音转写）备案 - 定位：面对面对话录音转写备案- 内容范围：物理面对面谈话的口述录音文字转写（个人/公司兼有）</w:t>
      </w:r>
      <w:r>
        <w:rPr>
          <w:rFonts w:ascii="Noto Serif CJK SC" w:hAnsi="Noto Serif CJK SC" w:eastAsia="Noto Serif CJK SC"/>
          <w:sz w:val="22"/>
        </w:rPr>
        <w:t xml:space="preserve"> </w:t>
      </w:r>
      <w:r>
        <w:rPr>
          <w:rFonts w:ascii="Noto Serif CJK SC" w:hAnsi="Noto Serif CJK SC" w:eastAsia="Noto Serif CJK SC"/>
          <w:sz w:val="22"/>
        </w:rPr>
        <w:t xml:space="preserve">十四、附录：支持自愿原则与意思自治的现行有效法律条文及国际法文件汇总 - 定位：自愿原则与意思自治法条汇总- 内容范围：民法典、民诉法、司法解释、调解法、国际公约中支持自愿原则与意思自治的条文</w:t>
      </w:r>
      <w:r>
        <w:rPr>
          <w:rFonts w:ascii="Noto Serif CJK SC" w:hAnsi="Noto Serif CJK SC" w:eastAsia="Noto Serif CJK SC"/>
          <w:sz w:val="22"/>
        </w:rPr>
        <w:t xml:space="preserve"> </w:t>
      </w:r>
      <w:r>
        <w:rPr>
          <w:rFonts w:ascii="Noto Serif CJK SC" w:hAnsi="Noto Serif CJK SC" w:eastAsia="Noto Serif CJK SC"/>
          <w:sz w:val="22"/>
        </w:rPr>
        <w:t xml:space="preserve">十五、附录：转账电子凭证 -定位：电子转账凭证存档- 内容范围：微信支付等电子转账凭证</w:t>
      </w:r>
      <w:r>
        <w:rPr>
          <w:rFonts w:ascii="Noto Serif CJK SC" w:hAnsi="Noto Serif CJK SC" w:eastAsia="Noto Serif CJK SC"/>
          <w:sz w:val="22"/>
        </w:rPr>
        <w:t xml:space="preserve"> </w:t>
      </w:r>
      <w:r>
        <w:rPr>
          <w:rFonts w:ascii="Noto Serif CJK SC" w:hAnsi="Noto Serif CJK SC" w:eastAsia="Noto Serif CJK SC"/>
          <w:sz w:val="22"/>
        </w:rPr>
        <w:t xml:space="preserve">十六、附录：三层宪制性体系配合机制档案（三宪贯通·附录系列） - 定位：个人宪、公司宪、合伙宪三层治理架构配合机制- 内容范围：三平台宪章体系全景、权利配置、过渡期治理等</w:t>
      </w:r>
      <w:r>
        <w:rPr>
          <w:rFonts w:ascii="Noto Serif CJK SC" w:hAnsi="Noto Serif CJK SC" w:eastAsia="Noto Serif CJK SC"/>
          <w:sz w:val="22"/>
        </w:rPr>
        <w:t xml:space="preserve"> </w:t>
      </w:r>
      <w:r>
        <w:rPr>
          <w:rFonts w:ascii="Noto Serif CJK SC" w:hAnsi="Noto Serif CJK SC" w:eastAsia="Noto Serif CJK SC"/>
          <w:sz w:val="22"/>
        </w:rPr>
        <w:t xml:space="preserve">十七、附录：AI 对话与思维分享存档 - 定位：AI对话记录与思维分享- 内容范围：与AI助手的对话记录、思维分享内容</w:t>
      </w:r>
      <w:r>
        <w:rPr>
          <w:rFonts w:ascii="Noto Serif CJK SC" w:hAnsi="Noto Serif CJK SC" w:eastAsia="Noto Serif CJK SC"/>
          <w:sz w:val="22"/>
        </w:rPr>
        <w:t xml:space="preserve"> </w:t>
      </w:r>
      <w:r>
        <w:rPr>
          <w:rFonts w:ascii="Noto Serif CJK SC" w:hAnsi="Noto Serif CJK SC" w:eastAsia="Noto Serif CJK SC"/>
          <w:sz w:val="22"/>
        </w:rPr>
        <w:t xml:space="preserve">十八、附录：法律术语释义杂项 -定位：法律术语解释与释义- 内容范围：各类法律术语的释义与说明</w:t>
      </w:r>
      <w:r>
        <w:rPr>
          <w:rFonts w:ascii="Noto Serif CJK SC" w:hAnsi="Noto Serif CJK SC" w:eastAsia="Noto Serif CJK SC"/>
          <w:sz w:val="22"/>
        </w:rPr>
        <w:t xml:space="preserve"> </w:t>
      </w:r>
      <w:r>
        <w:rPr>
          <w:rFonts w:ascii="Noto Serif CJK SC" w:hAnsi="Noto Serif CJK SC" w:eastAsia="Noto Serif CJK SC"/>
          <w:sz w:val="22"/>
        </w:rPr>
        <w:t xml:space="preserve">十九、附录：宪章附属审查与刑法分类清单 -定位：伦理审查清单与刑法罪名分类- 内容范围：附录四伦理审查清单、刑法罪名分类列表</w:t>
      </w:r>
      <w:r>
        <w:rPr>
          <w:rFonts w:ascii="Noto Serif CJK SC" w:hAnsi="Noto Serif CJK SC" w:eastAsia="Noto Serif CJK SC"/>
          <w:sz w:val="22"/>
        </w:rPr>
        <w:t xml:space="preserve"> </w:t>
      </w:r>
      <w:r>
        <w:rPr>
          <w:rFonts w:ascii="Noto Serif CJK SC" w:hAnsi="Noto Serif CJK SC" w:eastAsia="Noto Serif CJK SC"/>
          <w:sz w:val="22"/>
        </w:rPr>
        <w:t xml:space="preserve">二十、附录：宪章多语种汇编与全球化版本 -定位：宪章体系多语种版本- 内容范围：人生路径综合论证等多语种翻译版本</w:t>
      </w:r>
      <w:r>
        <w:rPr>
          <w:rFonts w:ascii="Noto Serif CJK SC" w:hAnsi="Noto Serif CJK SC" w:eastAsia="Noto Serif CJK SC"/>
          <w:sz w:val="22"/>
        </w:rPr>
        <w:t xml:space="preserve"> </w:t>
      </w:r>
      <w:r>
        <w:rPr>
          <w:rFonts w:ascii="Noto Serif CJK SC" w:hAnsi="Noto Serif CJK SC" w:eastAsia="Noto Serif CJK SC"/>
          <w:sz w:val="22"/>
        </w:rPr>
        <w:t xml:space="preserve">二十一、附录：伦理体系与人格分析专论 -定位：伦理体系与人格分析- 内容范围：宪章制定行为人个人生活模式与人际互动模式评估说明等</w:t>
      </w:r>
      <w:r>
        <w:rPr>
          <w:rFonts w:ascii="Noto Serif CJK SC" w:hAnsi="Noto Serif CJK SC" w:eastAsia="Noto Serif CJK SC"/>
          <w:sz w:val="22"/>
        </w:rPr>
        <w:t xml:space="preserve"> </w:t>
      </w:r>
      <w:r>
        <w:rPr>
          <w:rFonts w:ascii="Noto Serif CJK SC" w:hAnsi="Noto Serif CJK SC" w:eastAsia="Noto Serif CJK SC"/>
          <w:sz w:val="22"/>
        </w:rPr>
        <w:t xml:space="preserve">二十二、附录：创始人从业行业全景分类档案 -定位：从业行业分类- 内容范围：创始人从业行业全景分类</w:t>
      </w:r>
      <w:r>
        <w:rPr>
          <w:rFonts w:ascii="Noto Serif CJK SC" w:hAnsi="Noto Serif CJK SC" w:eastAsia="Noto Serif CJK SC"/>
          <w:sz w:val="22"/>
        </w:rPr>
        <w:t xml:space="preserve"> </w:t>
      </w:r>
      <w:r>
        <w:rPr>
          <w:rFonts w:ascii="Noto Serif CJK SC" w:hAnsi="Noto Serif CJK SC" w:eastAsia="Noto Serif CJK SC"/>
          <w:sz w:val="22"/>
        </w:rPr>
        <w:t xml:space="preserve">## 第二章· 宪章（重要）补充附录集</w:t>
      </w:r>
    </w:p>
    <w:p>
      <w:pPr>
        <w:pStyle w:val="Compact"/>
        <w:numPr>
          <w:ilvl w:val="0"/>
          <w:numId w:val="1016"/>
        </w:numPr>
      </w:pPr>
      <w:r>
        <w:rPr>
          <w:rFonts w:ascii="Noto Serif CJK SC" w:hAnsi="Noto Serif CJK SC" w:eastAsia="Noto Serif CJK SC"/>
          <w:sz w:val="22"/>
        </w:rPr>
        <w:t xml:space="preserve">定位：对主宪章及附件体系的重要补充说明与延伸文件</w:t>
      </w:r>
    </w:p>
    <w:p>
      <w:pPr>
        <w:pStyle w:val="Compact"/>
        <w:numPr>
          <w:ilvl w:val="0"/>
          <w:numId w:val="1016"/>
        </w:numPr>
      </w:pPr>
      <w:r>
        <w:rPr>
          <w:rFonts w:ascii="Noto Serif CJK SC" w:hAnsi="Noto Serif CJK SC" w:eastAsia="Noto Serif CJK SC"/>
          <w:sz w:val="22"/>
        </w:rPr>
        <w:t xml:space="preserve">内容范围：宪章制定过程中的关键补充材料、延伸解释、非正式但具参考价值的制度性文件等</w:t>
      </w:r>
    </w:p>
    <w:p>
      <w:pPr>
        <w:pStyle w:val="Compact"/>
        <w:numPr>
          <w:ilvl w:val="0"/>
          <w:numId w:val="1016"/>
        </w:numPr>
      </w:pPr>
      <w:r>
        <w:rPr>
          <w:rFonts w:ascii="Noto Serif CJK SC" w:hAnsi="Noto Serif CJK SC" w:eastAsia="Noto Serif CJK SC"/>
          <w:sz w:val="22"/>
        </w:rPr>
        <w:t xml:space="preserve">文件数量：12 个</w:t>
      </w:r>
      <w:r>
        <w:rPr>
          <w:rFonts w:ascii="Noto Serif CJK SC" w:hAnsi="Noto Serif CJK SC" w:eastAsia="Noto Serif CJK SC"/>
          <w:sz w:val="22"/>
        </w:rPr>
        <w:t xml:space="preserve"> </w:t>
      </w:r>
      <w:r>
        <w:rPr>
          <w:rFonts w:ascii="Noto Serif CJK SC" w:hAnsi="Noto Serif CJK SC" w:eastAsia="Noto Serif CJK SC"/>
          <w:sz w:val="22"/>
        </w:rPr>
        <w:t xml:space="preserve">## 第三章· 根目录独立附录文件</w:t>
      </w:r>
      <w:r>
        <w:rPr>
          <w:rFonts w:ascii="Noto Serif CJK SC" w:hAnsi="Noto Serif CJK SC" w:eastAsia="Noto Serif CJK SC"/>
          <w:sz w:val="22"/>
        </w:rPr>
        <w:t xml:space="preserve"> </w:t>
      </w:r>
      <w:r>
        <w:rPr>
          <w:rFonts w:ascii="Noto Serif CJK SC" w:hAnsi="Noto Serif CJK SC" w:eastAsia="Noto Serif CJK SC"/>
          <w:sz w:val="22"/>
        </w:rPr>
        <w:t xml:space="preserve">文件一：附录四伦理审查清单 - 类型：PDF - 定位：隶属于附件A.07.001《伦理礼仪会典（大典）》的配套附录- 核心内容：列出20 项违反一般性社会道德的行为审查标准，覆盖公平公正、边界尊重、诚信等伦理维度</w:t>
      </w:r>
      <w:r>
        <w:rPr>
          <w:rFonts w:ascii="Noto Serif CJK SC" w:hAnsi="Noto Serif CJK SC" w:eastAsia="Noto Serif CJK SC"/>
          <w:sz w:val="22"/>
        </w:rPr>
        <w:t xml:space="preserve"> </w:t>
      </w:r>
      <w:r>
        <w:rPr>
          <w:rFonts w:ascii="Noto Serif CJK SC" w:hAnsi="Noto Serif CJK SC" w:eastAsia="Noto Serif CJK SC"/>
          <w:sz w:val="22"/>
        </w:rPr>
        <w:t xml:space="preserve">文件二：刑法罪名分类列表（宪章附表+替代附录） - 类型：PDF - 定位：作为《人生行动宪章》附表及替代附录，为主宪章刑事底线条款提供完整罪名索引- 核心内容：按最高刑期归类的《刑法》罪名完整列表及相关标注</w:t>
      </w:r>
      <w:r>
        <w:rPr>
          <w:rFonts w:ascii="Noto Serif CJK SC" w:hAnsi="Noto Serif CJK SC" w:eastAsia="Noto Serif CJK SC"/>
          <w:sz w:val="22"/>
        </w:rPr>
        <w:t xml:space="preserve"> </w:t>
      </w:r>
      <w:r>
        <w:rPr>
          <w:rFonts w:ascii="Noto Serif CJK SC" w:hAnsi="Noto Serif CJK SC" w:eastAsia="Noto Serif CJK SC"/>
          <w:sz w:val="22"/>
        </w:rPr>
        <w:t xml:space="preserve">文件三：附录（实用工具库） -类型：网页链接-定位：实用工具与资源索引库- 内容范围：各类�线工具、资源链接的汇总清单</w:t>
      </w:r>
    </w:p>
    <w:bookmarkEnd w:id="23"/>
    <w:bookmarkEnd w:id="24"/>
    <w:bookmarkStart w:id="25" w:name="体系效力与冲突解决原则总结"/>
    <w:p>
      <w:pPr>
        <w:pStyle w:val="Heading2"/>
      </w:pPr>
      <w:r>
        <w:rPr>
          <w:rFonts w:ascii="Noto Serif CJK SC" w:hAnsi="Noto Serif CJK SC" w:eastAsia="Noto Serif CJK SC"/>
          <w:sz w:val="26"/>
        </w:rPr>
        <w:t xml:space="preserve">体系效力与冲突解决原则总结</w:t>
      </w:r>
    </w:p>
    <w:p>
      <w:pPr>
        <w:pStyle w:val="Compact"/>
        <w:numPr>
          <w:ilvl w:val="0"/>
          <w:numId w:val="1017"/>
        </w:numPr>
      </w:pPr>
      <w:r>
        <w:rPr>
          <w:rFonts w:ascii="Noto Serif CJK SC" w:hAnsi="Noto Serif CJK SC" w:eastAsia="Noto Serif CJK SC"/>
          <w:sz w:val="22"/>
        </w:rPr>
        <w:t xml:space="preserve">效力层级：所有正式文件（主宪章、修正案、附件）具有同等强制力，共同构成单一规范体系。附录为备案/存档/参考性质，不具有正式条文的强制效力。</w:t>
      </w:r>
    </w:p>
    <w:p>
      <w:pPr>
        <w:pStyle w:val="Compact"/>
        <w:numPr>
          <w:ilvl w:val="0"/>
          <w:numId w:val="1017"/>
        </w:numPr>
      </w:pPr>
      <w:r>
        <w:rPr>
          <w:rFonts w:ascii="Noto Serif CJK SC" w:hAnsi="Noto Serif CJK SC" w:eastAsia="Noto Serif CJK SC"/>
          <w:sz w:val="22"/>
        </w:rPr>
        <w:t xml:space="preserve">冲突解决：</w:t>
      </w:r>
    </w:p>
    <w:p>
      <w:pPr>
        <w:pStyle w:val="Compact"/>
        <w:numPr>
          <w:ilvl w:val="1"/>
          <w:numId w:val="1018"/>
        </w:numPr>
      </w:pPr>
      <w:r>
        <w:rPr>
          <w:rFonts w:ascii="Noto Serif CJK SC" w:hAnsi="Noto Serif CJK SC" w:eastAsia="Noto Serif CJK SC"/>
          <w:sz w:val="22"/>
        </w:rPr>
        <w:t xml:space="preserve">正式体系内：遵循”新规定优于旧规定”、</w:t>
      </w:r>
      <w:r>
        <w:rPr>
          <w:rFonts w:ascii="Noto Serif CJK SC" w:hAnsi="Noto Serif CJK SC" w:eastAsia="Noto Serif CJK SC"/>
          <w:sz w:val="22"/>
        </w:rPr>
        <w:t xml:space="preserve">“</w:t>
      </w:r>
      <w:r>
        <w:rPr>
          <w:rFonts w:ascii="Noto Serif CJK SC" w:hAnsi="Noto Serif CJK SC" w:eastAsia="Noto Serif CJK SC"/>
          <w:sz w:val="22"/>
        </w:rPr>
        <w:t xml:space="preserve">特别规定优于一般规定</w:t>
      </w:r>
      <w:r>
        <w:rPr>
          <w:rFonts w:ascii="Noto Serif CJK SC" w:hAnsi="Noto Serif CJK SC" w:eastAsia="Noto Serif CJK SC"/>
          <w:sz w:val="22"/>
        </w:rPr>
        <w:t xml:space="preserve">”</w:t>
      </w:r>
    </w:p>
    <w:p>
      <w:pPr>
        <w:pStyle w:val="Compact"/>
        <w:numPr>
          <w:ilvl w:val="1"/>
          <w:numId w:val="1018"/>
        </w:numPr>
      </w:pPr>
      <w:r>
        <w:rPr>
          <w:rFonts w:ascii="Noto Serif CJK SC" w:hAnsi="Noto Serif CJK SC" w:eastAsia="Noto Serif CJK SC"/>
          <w:sz w:val="22"/>
        </w:rPr>
        <w:t xml:space="preserve">跨体系（附录 vs 正式体系）：以主宪章、修正案、附件为准</w:t>
      </w:r>
    </w:p>
    <w:p>
      <w:pPr>
        <w:pStyle w:val="Compact"/>
        <w:numPr>
          <w:ilvl w:val="1"/>
          <w:numId w:val="1018"/>
        </w:numPr>
      </w:pPr>
      <w:r>
        <w:rPr>
          <w:rFonts w:ascii="Noto Serif CJK SC" w:hAnsi="Noto Serif CJK SC" w:eastAsia="Noto Serif CJK SC"/>
          <w:sz w:val="22"/>
        </w:rPr>
        <w:t xml:space="preserve">附录内部：新近备案优于旧备案</w:t>
      </w:r>
    </w:p>
    <w:p>
      <w:pPr>
        <w:pStyle w:val="Compact"/>
        <w:numPr>
          <w:ilvl w:val="0"/>
          <w:numId w:val="1017"/>
        </w:numPr>
      </w:pPr>
      <w:r>
        <w:rPr>
          <w:rFonts w:ascii="Noto Serif CJK SC" w:hAnsi="Noto Serif CJK SC" w:eastAsia="Noto Serif CJK SC"/>
          <w:sz w:val="22"/>
        </w:rPr>
        <w:t xml:space="preserve">解释权：体系之最终解释权归宪章制定人所有。</w:t>
      </w:r>
    </w:p>
    <w:p>
      <w:pPr>
        <w:pStyle w:val="Compact"/>
        <w:numPr>
          <w:ilvl w:val="0"/>
          <w:numId w:val="1017"/>
        </w:numPr>
      </w:pPr>
      <w:r>
        <w:rPr>
          <w:rFonts w:ascii="Noto Serif CJK SC" w:hAnsi="Noto Serif CJK SC" w:eastAsia="Noto Serif CJK SC"/>
          <w:sz w:val="22"/>
        </w:rPr>
        <w:t xml:space="preserve">法律优先：若与法律冲突，以法律为准。</w:t>
      </w:r>
    </w:p>
    <w:p>
      <w:pPr>
        <w:pStyle w:val="Compact"/>
        <w:numPr>
          <w:ilvl w:val="0"/>
          <w:numId w:val="1017"/>
        </w:numPr>
      </w:pPr>
      <w:r>
        <w:rPr>
          <w:rFonts w:ascii="Noto Serif CJK SC" w:hAnsi="Noto Serif CJK SC" w:eastAsia="Noto Serif CJK SC"/>
          <w:sz w:val="22"/>
        </w:rPr>
        <w:t xml:space="preserve">版本优先：新旧版本冲突，以最新版为准。</w:t>
      </w:r>
    </w:p>
    <w:p>
      <w:pPr>
        <w:pStyle w:val="FirstParagraph"/>
      </w:pPr>
      <w:r>
        <w:rPr>
          <w:rFonts w:ascii="Noto Serif CJK SC" w:hAnsi="Noto Serif CJK SC" w:eastAsia="Noto Serif CJK SC"/>
          <w:sz w:val="22"/>
        </w:rPr>
        <w:t xml:space="preserve">本目录为《人生行动宪章》截至2026 年8 月22 日的完整体系目录，作为最新版本纳入知识库。体系仍在持续演化与备案中。</w:t>
      </w:r>
    </w:p>
    <w:p>
      <w:pPr>
        <w:pStyle w:val="BodyText"/>
      </w:pPr>
      <w:r>
        <w:rPr>
          <w:rFonts w:ascii="Noto Serif CJK SC" w:hAnsi="Noto Serif CJK SC" w:eastAsia="Noto Serif CJK SC"/>
          <w:sz w:val="22"/>
        </w:rPr>
        <w:t xml:space="preserve">All Rights Reserved. Aaron Suen.</w:t>
      </w:r>
    </w:p>
    <w:bookmarkEnd w:id="25"/>
    <w:bookmarkEnd w:id="26"/>
    <w:sectPr>
      <w:pgSz w:w="11906" w:h="16838"/>
      <w:pgMar w:top="1247" w:bottom="1247" w:left="1361" w:right="13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6">
    <w:nsid w:val="00A9941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8">
    <w:nsid w:val="00A9941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110">
    <w:nsid w:val="0A994110"/>
    <w:multiLevelType w:val="multilevel"/>
    <w:lvl w:ilvl="0">
      <w:start w:val="10"/>
      <w:numFmt w:val="decimal"/>
      <w:lvlText w:val="%1."/>
      <w:lvlJc w:val="left"/>
      <w:pPr>
        <w:ind w:left="720" w:hanging="480"/>
      </w:pPr>
    </w:lvl>
    <w:lvl w:ilvl="1">
      <w:start w:val="10"/>
      <w:numFmt w:val="decimal"/>
      <w:lvlText w:val="%2."/>
      <w:lvlJc w:val="left"/>
      <w:pPr>
        <w:ind w:left="1440" w:hanging="480"/>
      </w:pPr>
    </w:lvl>
    <w:lvl w:ilvl="2">
      <w:start w:val="10"/>
      <w:numFmt w:val="decimal"/>
      <w:lvlText w:val="%3."/>
      <w:lvlJc w:val="left"/>
      <w:pPr>
        <w:ind w:left="2160" w:hanging="480"/>
      </w:pPr>
    </w:lvl>
    <w:lvl w:ilvl="3">
      <w:start w:val="10"/>
      <w:numFmt w:val="decimal"/>
      <w:lvlText w:val="%4."/>
      <w:lvlJc w:val="left"/>
      <w:pPr>
        <w:ind w:left="2880" w:hanging="480"/>
      </w:pPr>
    </w:lvl>
    <w:lvl w:ilvl="4">
      <w:start w:val="10"/>
      <w:numFmt w:val="decimal"/>
      <w:lvlText w:val="%5."/>
      <w:lvlJc w:val="left"/>
      <w:pPr>
        <w:ind w:left="3600" w:hanging="480"/>
      </w:pPr>
    </w:lvl>
    <w:lvl w:ilvl="5">
      <w:start w:val="10"/>
      <w:numFmt w:val="decimal"/>
      <w:lvlText w:val="%6."/>
      <w:lvlJc w:val="left"/>
      <w:pPr>
        <w:ind w:left="4320" w:hanging="480"/>
      </w:pPr>
    </w:lvl>
    <w:lvl w:ilvl="6">
      <w:start w:val="10"/>
      <w:numFmt w:val="decimal"/>
      <w:lvlText w:val="%7."/>
      <w:lvlJc w:val="left"/>
      <w:pPr>
        <w:ind w:left="5040" w:hanging="480"/>
      </w:pPr>
    </w:lvl>
    <w:lvl w:ilvl="7">
      <w:start w:val="10"/>
      <w:numFmt w:val="decimal"/>
      <w:lvlText w:val="%8."/>
      <w:lvlJc w:val="left"/>
      <w:pPr>
        <w:ind w:left="5760" w:hanging="480"/>
      </w:pPr>
    </w:lvl>
    <w:lvl w:ilvl="8">
      <w:start w:val="10"/>
      <w:numFmt w:val="decimal"/>
      <w:lvlText w:val="%9."/>
      <w:lvlJc w:val="left"/>
      <w:pPr>
        <w:ind w:left="6480" w:hanging="480"/>
      </w:pPr>
    </w:lvl>
  </w:abstractNum>
  <w:abstractNum w:abstractNumId="994111">
    <w:nsid w:val="0A9941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abstractNum w:abstractNumId="99419">
    <w:nsid w:val="00A9941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4113">
    <w:nsid w:val="0A994113"/>
    <w:multiLevelType w:val="multilevel"/>
    <w:lvl w:ilvl="0">
      <w:start w:val="13"/>
      <w:numFmt w:val="decimal"/>
      <w:lvlText w:val="%1."/>
      <w:lvlJc w:val="left"/>
      <w:pPr>
        <w:ind w:left="720" w:hanging="480"/>
      </w:pPr>
    </w:lvl>
    <w:lvl w:ilvl="1">
      <w:start w:val="13"/>
      <w:numFmt w:val="decimal"/>
      <w:lvlText w:val="%2."/>
      <w:lvlJc w:val="left"/>
      <w:pPr>
        <w:ind w:left="1440" w:hanging="480"/>
      </w:pPr>
    </w:lvl>
    <w:lvl w:ilvl="2">
      <w:start w:val="13"/>
      <w:numFmt w:val="decimal"/>
      <w:lvlText w:val="%3."/>
      <w:lvlJc w:val="left"/>
      <w:pPr>
        <w:ind w:left="2160" w:hanging="480"/>
      </w:pPr>
    </w:lvl>
    <w:lvl w:ilvl="3">
      <w:start w:val="13"/>
      <w:numFmt w:val="decimal"/>
      <w:lvlText w:val="%4."/>
      <w:lvlJc w:val="left"/>
      <w:pPr>
        <w:ind w:left="2880" w:hanging="480"/>
      </w:pPr>
    </w:lvl>
    <w:lvl w:ilvl="4">
      <w:start w:val="13"/>
      <w:numFmt w:val="decimal"/>
      <w:lvlText w:val="%5."/>
      <w:lvlJc w:val="left"/>
      <w:pPr>
        <w:ind w:left="3600" w:hanging="480"/>
      </w:pPr>
    </w:lvl>
    <w:lvl w:ilvl="5">
      <w:start w:val="13"/>
      <w:numFmt w:val="decimal"/>
      <w:lvlText w:val="%6."/>
      <w:lvlJc w:val="left"/>
      <w:pPr>
        <w:ind w:left="4320" w:hanging="480"/>
      </w:pPr>
    </w:lvl>
    <w:lvl w:ilvl="6">
      <w:start w:val="13"/>
      <w:numFmt w:val="decimal"/>
      <w:lvlText w:val="%7."/>
      <w:lvlJc w:val="left"/>
      <w:pPr>
        <w:ind w:left="5040" w:hanging="480"/>
      </w:pPr>
    </w:lvl>
    <w:lvl w:ilvl="7">
      <w:start w:val="13"/>
      <w:numFmt w:val="decimal"/>
      <w:lvlText w:val="%8."/>
      <w:lvlJc w:val="left"/>
      <w:pPr>
        <w:ind w:left="5760" w:hanging="480"/>
      </w:pPr>
    </w:lvl>
    <w:lvl w:ilvl="8">
      <w:start w:val="13"/>
      <w:numFmt w:val="decimal"/>
      <w:lvlText w:val="%9."/>
      <w:lvlJc w:val="left"/>
      <w:pPr>
        <w:ind w:left="6480" w:hanging="480"/>
      </w:pPr>
    </w:lvl>
  </w:abstractNum>
  <w:abstractNum w:abstractNumId="994118">
    <w:nsid w:val="0A994118"/>
    <w:multiLevelType w:val="multilevel"/>
    <w:lvl w:ilvl="0">
      <w:start w:val="18"/>
      <w:numFmt w:val="decimal"/>
      <w:lvlText w:val="%1."/>
      <w:lvlJc w:val="left"/>
      <w:pPr>
        <w:ind w:left="720" w:hanging="480"/>
      </w:pPr>
    </w:lvl>
    <w:lvl w:ilvl="1">
      <w:start w:val="18"/>
      <w:numFmt w:val="decimal"/>
      <w:lvlText w:val="%2."/>
      <w:lvlJc w:val="left"/>
      <w:pPr>
        <w:ind w:left="1440" w:hanging="480"/>
      </w:pPr>
    </w:lvl>
    <w:lvl w:ilvl="2">
      <w:start w:val="18"/>
      <w:numFmt w:val="decimal"/>
      <w:lvlText w:val="%3."/>
      <w:lvlJc w:val="left"/>
      <w:pPr>
        <w:ind w:left="2160" w:hanging="480"/>
      </w:pPr>
    </w:lvl>
    <w:lvl w:ilvl="3">
      <w:start w:val="18"/>
      <w:numFmt w:val="decimal"/>
      <w:lvlText w:val="%4."/>
      <w:lvlJc w:val="left"/>
      <w:pPr>
        <w:ind w:left="2880" w:hanging="480"/>
      </w:pPr>
    </w:lvl>
    <w:lvl w:ilvl="4">
      <w:start w:val="18"/>
      <w:numFmt w:val="decimal"/>
      <w:lvlText w:val="%5."/>
      <w:lvlJc w:val="left"/>
      <w:pPr>
        <w:ind w:left="3600" w:hanging="480"/>
      </w:pPr>
    </w:lvl>
    <w:lvl w:ilvl="5">
      <w:start w:val="18"/>
      <w:numFmt w:val="decimal"/>
      <w:lvlText w:val="%6."/>
      <w:lvlJc w:val="left"/>
      <w:pPr>
        <w:ind w:left="4320" w:hanging="480"/>
      </w:pPr>
    </w:lvl>
    <w:lvl w:ilvl="6">
      <w:start w:val="18"/>
      <w:numFmt w:val="decimal"/>
      <w:lvlText w:val="%7."/>
      <w:lvlJc w:val="left"/>
      <w:pPr>
        <w:ind w:left="5040" w:hanging="480"/>
      </w:pPr>
    </w:lvl>
    <w:lvl w:ilvl="7">
      <w:start w:val="18"/>
      <w:numFmt w:val="decimal"/>
      <w:lvlText w:val="%8."/>
      <w:lvlJc w:val="left"/>
      <w:pPr>
        <w:ind w:left="5760" w:hanging="480"/>
      </w:pPr>
    </w:lvl>
    <w:lvl w:ilvl="8">
      <w:start w:val="18"/>
      <w:numFmt w:val="decimal"/>
      <w:lvlText w:val="%9."/>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2">
    <w:abstractNumId w:val="991"/>
  </w:num>
  <w:num w:numId="100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4">
    <w:abstractNumId w:val="991"/>
  </w:num>
  <w:num w:numId="1005">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6">
    <w:abstractNumId w:val="991"/>
  </w:num>
  <w:num w:numId="1007">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8">
    <w:abstractNumId w:val="991"/>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1"/>
  </w:num>
  <w:num w:numId="101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2">
    <w:abstractNumId w:val="991"/>
  </w:num>
  <w:num w:numId="1013">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4">
    <w:abstractNumId w:val="991"/>
  </w:num>
  <w:num w:numId="1015">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2026-09-25T15:51:10Z</dcterms:created>
  <dcterms:modified xsi:type="dcterms:W3CDTF">2026-09-25T15:51:10Z</dcterms:modified>
</cp:coreProperties>
</file>

<file path=docProps/custom.xml><?xml version="1.0" encoding="utf-8"?>
<Properties xmlns="http://schemas.openxmlformats.org/officeDocument/2006/custom-properties" xmlns:vt="http://schemas.openxmlformats.org/officeDocument/2006/docPropsVTypes"/>
</file>